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C7" w:rsidRPr="00696BE6" w:rsidRDefault="00D73BC7" w:rsidP="00D73BC7">
      <w:pPr>
        <w:spacing w:after="0" w:line="240" w:lineRule="auto"/>
        <w:ind w:left="6379"/>
        <w:rPr>
          <w:rFonts w:ascii="Times New Roman" w:eastAsia="Calibri" w:hAnsi="Times New Roman" w:cs="Times New Roman"/>
          <w:sz w:val="24"/>
          <w:szCs w:val="24"/>
        </w:rPr>
      </w:pPr>
      <w:r w:rsidRPr="00820F4A">
        <w:rPr>
          <w:rFonts w:ascii="Times New Roman" w:eastAsia="Calibri" w:hAnsi="Times New Roman" w:cs="Times New Roman"/>
          <w:sz w:val="24"/>
          <w:szCs w:val="24"/>
        </w:rPr>
        <w:t>Приложение №1</w:t>
      </w:r>
      <w:r w:rsidR="00820F4A" w:rsidRPr="00820F4A">
        <w:rPr>
          <w:rFonts w:ascii="Times New Roman" w:eastAsia="Calibri" w:hAnsi="Times New Roman" w:cs="Times New Roman"/>
          <w:sz w:val="24"/>
          <w:szCs w:val="24"/>
        </w:rPr>
        <w:t>0</w:t>
      </w:r>
      <w:r w:rsidRPr="00820F4A">
        <w:rPr>
          <w:rFonts w:ascii="Times New Roman" w:eastAsia="Calibri" w:hAnsi="Times New Roman" w:cs="Times New Roman"/>
          <w:sz w:val="24"/>
          <w:szCs w:val="24"/>
        </w:rPr>
        <w:t xml:space="preserve"> к приказу от 29.06.2022 №20/1-ОД</w:t>
      </w:r>
      <w:bookmarkStart w:id="0" w:name="_GoBack"/>
      <w:bookmarkEnd w:id="0"/>
    </w:p>
    <w:p w:rsidR="00D73BC7" w:rsidRDefault="00D73BC7" w:rsidP="00D73BC7">
      <w:pPr>
        <w:spacing w:after="0" w:line="360" w:lineRule="auto"/>
        <w:ind w:left="5103"/>
        <w:jc w:val="both"/>
        <w:rPr>
          <w:rFonts w:ascii="Times New Roman" w:hAnsi="Times New Roman" w:cs="Times New Roman"/>
          <w:sz w:val="20"/>
          <w:szCs w:val="20"/>
        </w:rPr>
      </w:pPr>
    </w:p>
    <w:p w:rsidR="00D73BC7" w:rsidRDefault="00D73BC7" w:rsidP="00D73BC7">
      <w:pPr>
        <w:autoSpaceDE w:val="0"/>
        <w:autoSpaceDN w:val="0"/>
        <w:adjustRightInd w:val="0"/>
        <w:spacing w:after="0" w:line="360" w:lineRule="auto"/>
        <w:rPr>
          <w:rFonts w:ascii="Times New Roman" w:hAnsi="Times New Roman" w:cs="Times New Roman"/>
          <w:b/>
          <w:sz w:val="28"/>
          <w:szCs w:val="28"/>
        </w:rPr>
      </w:pPr>
    </w:p>
    <w:p w:rsidR="00D73BC7" w:rsidRPr="005D0E14" w:rsidRDefault="00D73BC7" w:rsidP="00D73BC7">
      <w:pPr>
        <w:autoSpaceDE w:val="0"/>
        <w:autoSpaceDN w:val="0"/>
        <w:adjustRightInd w:val="0"/>
        <w:spacing w:after="0" w:line="240" w:lineRule="auto"/>
        <w:jc w:val="center"/>
        <w:rPr>
          <w:rFonts w:ascii="Times New Roman" w:hAnsi="Times New Roman" w:cs="Times New Roman"/>
          <w:b/>
          <w:sz w:val="26"/>
          <w:szCs w:val="26"/>
        </w:rPr>
      </w:pPr>
      <w:r w:rsidRPr="005D0E14">
        <w:rPr>
          <w:rFonts w:ascii="Times New Roman" w:hAnsi="Times New Roman" w:cs="Times New Roman"/>
          <w:b/>
          <w:sz w:val="26"/>
          <w:szCs w:val="26"/>
        </w:rPr>
        <w:t xml:space="preserve">Программа обучения работников </w:t>
      </w:r>
      <w:r>
        <w:rPr>
          <w:rFonts w:ascii="Times New Roman" w:hAnsi="Times New Roman" w:cs="Times New Roman"/>
          <w:b/>
          <w:sz w:val="26"/>
          <w:szCs w:val="26"/>
        </w:rPr>
        <w:t>Фонда защиты прав граждан – участников долевого строительства Вологодской области</w:t>
      </w:r>
      <w:r w:rsidRPr="005D0E14">
        <w:rPr>
          <w:rFonts w:ascii="Times New Roman" w:hAnsi="Times New Roman" w:cs="Times New Roman"/>
          <w:b/>
          <w:sz w:val="26"/>
          <w:szCs w:val="26"/>
        </w:rPr>
        <w:t xml:space="preserve"> по вопросам профилактики и противодействия коррупции</w:t>
      </w:r>
    </w:p>
    <w:p w:rsidR="00D73BC7" w:rsidRPr="005D0E14" w:rsidRDefault="00D73BC7" w:rsidP="00D73BC7">
      <w:pPr>
        <w:autoSpaceDE w:val="0"/>
        <w:autoSpaceDN w:val="0"/>
        <w:adjustRightInd w:val="0"/>
        <w:spacing w:after="0" w:line="360" w:lineRule="auto"/>
        <w:jc w:val="center"/>
        <w:rPr>
          <w:rFonts w:ascii="Times New Roman" w:hAnsi="Times New Roman" w:cs="Times New Roman"/>
          <w:b/>
          <w:sz w:val="26"/>
          <w:szCs w:val="26"/>
        </w:rPr>
      </w:pPr>
    </w:p>
    <w:tbl>
      <w:tblPr>
        <w:tblStyle w:val="a3"/>
        <w:tblW w:w="0" w:type="auto"/>
        <w:tblLook w:val="04A0" w:firstRow="1" w:lastRow="0" w:firstColumn="1" w:lastColumn="0" w:noHBand="0" w:noVBand="1"/>
      </w:tblPr>
      <w:tblGrid>
        <w:gridCol w:w="796"/>
        <w:gridCol w:w="8549"/>
      </w:tblGrid>
      <w:tr w:rsidR="00D73BC7" w:rsidRPr="005D0E14" w:rsidTr="00DD6F37">
        <w:tc>
          <w:tcPr>
            <w:tcW w:w="817" w:type="dxa"/>
          </w:tcPr>
          <w:p w:rsidR="00D73BC7" w:rsidRPr="005D0E14" w:rsidRDefault="00D73BC7" w:rsidP="00DD6F37">
            <w:pPr>
              <w:autoSpaceDE w:val="0"/>
              <w:autoSpaceDN w:val="0"/>
              <w:adjustRightInd w:val="0"/>
              <w:spacing w:line="360" w:lineRule="auto"/>
              <w:jc w:val="center"/>
              <w:rPr>
                <w:rFonts w:ascii="Times New Roman" w:hAnsi="Times New Roman" w:cs="Times New Roman"/>
                <w:b/>
                <w:sz w:val="26"/>
                <w:szCs w:val="26"/>
              </w:rPr>
            </w:pPr>
            <w:r w:rsidRPr="005D0E14">
              <w:rPr>
                <w:rFonts w:ascii="Times New Roman" w:hAnsi="Times New Roman" w:cs="Times New Roman"/>
                <w:b/>
                <w:sz w:val="26"/>
                <w:szCs w:val="26"/>
              </w:rPr>
              <w:t>№ п/п</w:t>
            </w:r>
          </w:p>
        </w:tc>
        <w:tc>
          <w:tcPr>
            <w:tcW w:w="9180" w:type="dxa"/>
          </w:tcPr>
          <w:p w:rsidR="00D73BC7" w:rsidRPr="005D0E14" w:rsidRDefault="00D73BC7" w:rsidP="00DD6F37">
            <w:pPr>
              <w:autoSpaceDE w:val="0"/>
              <w:autoSpaceDN w:val="0"/>
              <w:adjustRightInd w:val="0"/>
              <w:spacing w:line="360" w:lineRule="auto"/>
              <w:jc w:val="center"/>
              <w:rPr>
                <w:rFonts w:ascii="Times New Roman" w:hAnsi="Times New Roman" w:cs="Times New Roman"/>
                <w:b/>
                <w:sz w:val="26"/>
                <w:szCs w:val="26"/>
              </w:rPr>
            </w:pPr>
            <w:r w:rsidRPr="005D0E14">
              <w:rPr>
                <w:rFonts w:ascii="Times New Roman" w:hAnsi="Times New Roman" w:cs="Times New Roman"/>
                <w:b/>
                <w:sz w:val="26"/>
                <w:szCs w:val="26"/>
              </w:rPr>
              <w:t>Наименование разделов и тем</w:t>
            </w:r>
          </w:p>
        </w:tc>
      </w:tr>
      <w:tr w:rsidR="00D73BC7" w:rsidRPr="005D0E14" w:rsidTr="00DD6F37">
        <w:tc>
          <w:tcPr>
            <w:tcW w:w="817" w:type="dxa"/>
          </w:tcPr>
          <w:p w:rsidR="00D73BC7" w:rsidRPr="005D0E14" w:rsidRDefault="00D73BC7" w:rsidP="00DD6F37">
            <w:pPr>
              <w:autoSpaceDE w:val="0"/>
              <w:autoSpaceDN w:val="0"/>
              <w:adjustRightInd w:val="0"/>
              <w:spacing w:line="360" w:lineRule="auto"/>
              <w:jc w:val="center"/>
              <w:rPr>
                <w:rFonts w:ascii="Times New Roman" w:hAnsi="Times New Roman" w:cs="Times New Roman"/>
                <w:sz w:val="26"/>
                <w:szCs w:val="26"/>
              </w:rPr>
            </w:pPr>
            <w:r w:rsidRPr="005D0E14">
              <w:rPr>
                <w:rFonts w:ascii="Times New Roman" w:hAnsi="Times New Roman" w:cs="Times New Roman"/>
                <w:sz w:val="26"/>
                <w:szCs w:val="26"/>
              </w:rPr>
              <w:t>1</w:t>
            </w:r>
          </w:p>
        </w:tc>
        <w:tc>
          <w:tcPr>
            <w:tcW w:w="9180" w:type="dxa"/>
          </w:tcPr>
          <w:p w:rsidR="00D73BC7" w:rsidRPr="005D0E14" w:rsidRDefault="00D73BC7" w:rsidP="00DD6F37">
            <w:pPr>
              <w:autoSpaceDE w:val="0"/>
              <w:autoSpaceDN w:val="0"/>
              <w:adjustRightInd w:val="0"/>
              <w:jc w:val="both"/>
              <w:rPr>
                <w:rFonts w:ascii="Times New Roman" w:hAnsi="Times New Roman" w:cs="Times New Roman"/>
                <w:sz w:val="26"/>
                <w:szCs w:val="26"/>
              </w:rPr>
            </w:pPr>
            <w:r w:rsidRPr="005D0E14">
              <w:rPr>
                <w:rFonts w:ascii="Times New Roman" w:hAnsi="Times New Roman" w:cs="Times New Roman"/>
                <w:sz w:val="26"/>
                <w:szCs w:val="26"/>
              </w:rPr>
              <w:t>Понятие коррупции и правовые основы противодействия коррупционным правонарушениям. Действующее российское законодательство в сфере противодействия коррупции.</w:t>
            </w:r>
          </w:p>
        </w:tc>
      </w:tr>
      <w:tr w:rsidR="00D73BC7" w:rsidRPr="005D0E14" w:rsidTr="00DD6F37">
        <w:tc>
          <w:tcPr>
            <w:tcW w:w="817" w:type="dxa"/>
          </w:tcPr>
          <w:p w:rsidR="00D73BC7" w:rsidRPr="005D0E14" w:rsidRDefault="00D73BC7" w:rsidP="00DD6F37">
            <w:pPr>
              <w:autoSpaceDE w:val="0"/>
              <w:autoSpaceDN w:val="0"/>
              <w:adjustRightInd w:val="0"/>
              <w:spacing w:line="360" w:lineRule="auto"/>
              <w:jc w:val="center"/>
              <w:rPr>
                <w:rFonts w:ascii="Times New Roman" w:hAnsi="Times New Roman" w:cs="Times New Roman"/>
                <w:sz w:val="26"/>
                <w:szCs w:val="26"/>
              </w:rPr>
            </w:pPr>
            <w:r w:rsidRPr="005D0E14">
              <w:rPr>
                <w:rFonts w:ascii="Times New Roman" w:hAnsi="Times New Roman" w:cs="Times New Roman"/>
                <w:sz w:val="26"/>
                <w:szCs w:val="26"/>
              </w:rPr>
              <w:t>2</w:t>
            </w:r>
          </w:p>
        </w:tc>
        <w:tc>
          <w:tcPr>
            <w:tcW w:w="9180" w:type="dxa"/>
          </w:tcPr>
          <w:p w:rsidR="00D73BC7" w:rsidRPr="005D0E14" w:rsidRDefault="00D73BC7" w:rsidP="00D73BC7">
            <w:pPr>
              <w:autoSpaceDE w:val="0"/>
              <w:autoSpaceDN w:val="0"/>
              <w:adjustRightInd w:val="0"/>
              <w:jc w:val="both"/>
              <w:rPr>
                <w:rFonts w:ascii="Times New Roman" w:hAnsi="Times New Roman" w:cs="Times New Roman"/>
                <w:sz w:val="26"/>
                <w:szCs w:val="26"/>
              </w:rPr>
            </w:pPr>
            <w:r w:rsidRPr="005D0E14">
              <w:rPr>
                <w:rFonts w:ascii="Times New Roman" w:hAnsi="Times New Roman" w:cs="Times New Roman"/>
                <w:sz w:val="26"/>
                <w:szCs w:val="26"/>
              </w:rPr>
              <w:t xml:space="preserve">Профилактика коррупции в </w:t>
            </w:r>
            <w:r>
              <w:rPr>
                <w:rFonts w:ascii="Times New Roman" w:hAnsi="Times New Roman" w:cs="Times New Roman"/>
                <w:sz w:val="26"/>
                <w:szCs w:val="26"/>
              </w:rPr>
              <w:t>Фонде</w:t>
            </w:r>
            <w:r w:rsidRPr="005D0E14">
              <w:rPr>
                <w:rFonts w:ascii="Times New Roman" w:hAnsi="Times New Roman" w:cs="Times New Roman"/>
                <w:sz w:val="26"/>
                <w:szCs w:val="26"/>
              </w:rPr>
              <w:t xml:space="preserve">. Правовые и организационные основы противодействия коррупции в </w:t>
            </w:r>
            <w:r>
              <w:rPr>
                <w:rFonts w:ascii="Times New Roman" w:hAnsi="Times New Roman" w:cs="Times New Roman"/>
                <w:sz w:val="26"/>
                <w:szCs w:val="26"/>
              </w:rPr>
              <w:t>Фонде</w:t>
            </w:r>
            <w:r w:rsidRPr="005D0E14">
              <w:rPr>
                <w:rFonts w:ascii="Times New Roman" w:hAnsi="Times New Roman" w:cs="Times New Roman"/>
                <w:sz w:val="26"/>
                <w:szCs w:val="26"/>
              </w:rPr>
              <w:t xml:space="preserve">, основные принципы противодействия коррупции. Комиссия по соблюдению требований к служебному поведению работников </w:t>
            </w:r>
            <w:r w:rsidR="006D20C8">
              <w:rPr>
                <w:rFonts w:ascii="Times New Roman" w:hAnsi="Times New Roman" w:cs="Times New Roman"/>
                <w:sz w:val="26"/>
                <w:szCs w:val="26"/>
              </w:rPr>
              <w:t>Фонда</w:t>
            </w:r>
            <w:r w:rsidRPr="005D0E14">
              <w:rPr>
                <w:rFonts w:ascii="Times New Roman" w:hAnsi="Times New Roman" w:cs="Times New Roman"/>
                <w:sz w:val="26"/>
                <w:szCs w:val="26"/>
              </w:rPr>
              <w:t xml:space="preserve"> и урегулированию конфликта интересов.</w:t>
            </w:r>
          </w:p>
        </w:tc>
      </w:tr>
      <w:tr w:rsidR="00D73BC7" w:rsidRPr="005D0E14" w:rsidTr="00DD6F37">
        <w:tc>
          <w:tcPr>
            <w:tcW w:w="817" w:type="dxa"/>
          </w:tcPr>
          <w:p w:rsidR="00D73BC7" w:rsidRPr="005D0E14" w:rsidRDefault="00D73BC7" w:rsidP="00DD6F37">
            <w:pPr>
              <w:autoSpaceDE w:val="0"/>
              <w:autoSpaceDN w:val="0"/>
              <w:adjustRightInd w:val="0"/>
              <w:spacing w:line="360" w:lineRule="auto"/>
              <w:jc w:val="center"/>
              <w:rPr>
                <w:rFonts w:ascii="Times New Roman" w:hAnsi="Times New Roman" w:cs="Times New Roman"/>
                <w:sz w:val="26"/>
                <w:szCs w:val="26"/>
              </w:rPr>
            </w:pPr>
            <w:r w:rsidRPr="005D0E14">
              <w:rPr>
                <w:rFonts w:ascii="Times New Roman" w:hAnsi="Times New Roman" w:cs="Times New Roman"/>
                <w:sz w:val="26"/>
                <w:szCs w:val="26"/>
              </w:rPr>
              <w:t>3</w:t>
            </w:r>
          </w:p>
        </w:tc>
        <w:tc>
          <w:tcPr>
            <w:tcW w:w="9180" w:type="dxa"/>
          </w:tcPr>
          <w:p w:rsidR="00D73BC7" w:rsidRPr="005D0E14" w:rsidRDefault="00D73BC7" w:rsidP="00DD6F37">
            <w:pPr>
              <w:autoSpaceDE w:val="0"/>
              <w:autoSpaceDN w:val="0"/>
              <w:adjustRightInd w:val="0"/>
              <w:jc w:val="both"/>
              <w:rPr>
                <w:rFonts w:ascii="Times New Roman" w:hAnsi="Times New Roman" w:cs="Times New Roman"/>
                <w:sz w:val="26"/>
                <w:szCs w:val="26"/>
              </w:rPr>
            </w:pPr>
            <w:r w:rsidRPr="005D0E14">
              <w:rPr>
                <w:rFonts w:ascii="Times New Roman" w:hAnsi="Times New Roman" w:cs="Times New Roman"/>
                <w:sz w:val="26"/>
                <w:szCs w:val="26"/>
              </w:rPr>
              <w:t>Ответственность за коррупционные правонарушения</w:t>
            </w:r>
          </w:p>
        </w:tc>
      </w:tr>
      <w:tr w:rsidR="00D73BC7" w:rsidRPr="005D0E14" w:rsidTr="00DD6F37">
        <w:tc>
          <w:tcPr>
            <w:tcW w:w="817" w:type="dxa"/>
          </w:tcPr>
          <w:p w:rsidR="00D73BC7" w:rsidRPr="005D0E14" w:rsidRDefault="00D73BC7" w:rsidP="00DD6F37">
            <w:pPr>
              <w:autoSpaceDE w:val="0"/>
              <w:autoSpaceDN w:val="0"/>
              <w:adjustRightInd w:val="0"/>
              <w:spacing w:line="360" w:lineRule="auto"/>
              <w:jc w:val="center"/>
              <w:rPr>
                <w:rFonts w:ascii="Times New Roman" w:hAnsi="Times New Roman" w:cs="Times New Roman"/>
                <w:sz w:val="26"/>
                <w:szCs w:val="26"/>
              </w:rPr>
            </w:pPr>
            <w:r w:rsidRPr="005D0E14">
              <w:rPr>
                <w:rFonts w:ascii="Times New Roman" w:hAnsi="Times New Roman" w:cs="Times New Roman"/>
                <w:sz w:val="26"/>
                <w:szCs w:val="26"/>
              </w:rPr>
              <w:t>4</w:t>
            </w:r>
          </w:p>
        </w:tc>
        <w:tc>
          <w:tcPr>
            <w:tcW w:w="9180" w:type="dxa"/>
          </w:tcPr>
          <w:p w:rsidR="00D73BC7" w:rsidRPr="005D0E14" w:rsidRDefault="00D73BC7" w:rsidP="00DD6F37">
            <w:pPr>
              <w:autoSpaceDE w:val="0"/>
              <w:autoSpaceDN w:val="0"/>
              <w:adjustRightInd w:val="0"/>
              <w:jc w:val="both"/>
              <w:rPr>
                <w:rFonts w:ascii="Times New Roman" w:hAnsi="Times New Roman" w:cs="Times New Roman"/>
                <w:sz w:val="26"/>
                <w:szCs w:val="26"/>
              </w:rPr>
            </w:pPr>
            <w:r w:rsidRPr="005D0E14">
              <w:rPr>
                <w:rFonts w:ascii="Times New Roman" w:hAnsi="Times New Roman" w:cs="Times New Roman"/>
                <w:sz w:val="26"/>
                <w:szCs w:val="26"/>
              </w:rPr>
              <w:t>Порядок уведомления работодателя о фактах обращения в целях склонения к совершению коррупционных правонарушений.</w:t>
            </w:r>
          </w:p>
        </w:tc>
      </w:tr>
    </w:tbl>
    <w:p w:rsidR="00D73BC7" w:rsidRPr="005D0E14" w:rsidRDefault="00D73BC7" w:rsidP="00D73BC7">
      <w:pPr>
        <w:autoSpaceDE w:val="0"/>
        <w:autoSpaceDN w:val="0"/>
        <w:adjustRightInd w:val="0"/>
        <w:spacing w:after="0" w:line="360" w:lineRule="auto"/>
        <w:jc w:val="center"/>
        <w:rPr>
          <w:rFonts w:ascii="Times New Roman" w:hAnsi="Times New Roman" w:cs="Times New Roman"/>
          <w:b/>
          <w:sz w:val="26"/>
          <w:szCs w:val="26"/>
        </w:rPr>
      </w:pPr>
    </w:p>
    <w:p w:rsidR="00D73BC7" w:rsidRPr="005D0E14" w:rsidRDefault="00D73BC7" w:rsidP="00D73BC7">
      <w:pPr>
        <w:spacing w:after="0" w:line="240" w:lineRule="auto"/>
        <w:jc w:val="center"/>
        <w:rPr>
          <w:rFonts w:ascii="Times New Roman" w:eastAsia="Times New Roman" w:hAnsi="Times New Roman" w:cs="Times New Roman"/>
          <w:b/>
          <w:sz w:val="26"/>
          <w:szCs w:val="26"/>
        </w:rPr>
      </w:pPr>
      <w:r w:rsidRPr="005D0E14">
        <w:rPr>
          <w:rFonts w:ascii="Times New Roman" w:eastAsia="Times New Roman" w:hAnsi="Times New Roman" w:cs="Times New Roman"/>
          <w:b/>
          <w:sz w:val="26"/>
          <w:szCs w:val="26"/>
        </w:rPr>
        <w:t>I. Понятие коррупции и правовые основы противодействия коррупцион</w:t>
      </w:r>
      <w:r w:rsidRPr="005D0E14">
        <w:rPr>
          <w:rFonts w:ascii="Times New Roman" w:eastAsia="Times New Roman" w:hAnsi="Times New Roman" w:cs="Times New Roman"/>
          <w:b/>
          <w:sz w:val="26"/>
          <w:szCs w:val="26"/>
        </w:rPr>
        <w:softHyphen/>
        <w:t>ным правонарушениям.</w:t>
      </w:r>
    </w:p>
    <w:p w:rsidR="00D73BC7" w:rsidRPr="005D0E14" w:rsidRDefault="00D73BC7" w:rsidP="00D73BC7">
      <w:pPr>
        <w:spacing w:after="0" w:line="240" w:lineRule="auto"/>
        <w:jc w:val="center"/>
        <w:rPr>
          <w:rFonts w:ascii="Times New Roman" w:eastAsia="Times New Roman" w:hAnsi="Times New Roman" w:cs="Times New Roman"/>
          <w:b/>
          <w:sz w:val="26"/>
          <w:szCs w:val="26"/>
        </w:rPr>
      </w:pPr>
    </w:p>
    <w:p w:rsidR="00D73BC7" w:rsidRPr="005D0E14" w:rsidRDefault="00D73BC7" w:rsidP="00D73BC7">
      <w:pPr>
        <w:spacing w:after="0" w:line="360" w:lineRule="auto"/>
        <w:ind w:firstLine="709"/>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1.1. В сфере противодействия коррупции используются понятия, применя</w:t>
      </w:r>
      <w:r w:rsidRPr="005D0E14">
        <w:rPr>
          <w:rFonts w:ascii="Times New Roman" w:eastAsia="Times New Roman" w:hAnsi="Times New Roman" w:cs="Times New Roman"/>
          <w:sz w:val="26"/>
          <w:szCs w:val="26"/>
        </w:rPr>
        <w:softHyphen/>
        <w:t>емые в значениях, определенных федеральным законом от 25 декабря 2008 го</w:t>
      </w:r>
      <w:r w:rsidRPr="005D0E14">
        <w:rPr>
          <w:rFonts w:ascii="Times New Roman" w:eastAsia="Times New Roman" w:hAnsi="Times New Roman" w:cs="Times New Roman"/>
          <w:sz w:val="26"/>
          <w:szCs w:val="26"/>
        </w:rPr>
        <w:softHyphen/>
        <w:t>да № 273-ФЗ «О противодействии коррупции» (далее - Закон о противодействии коррупции):</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 xml:space="preserve"> коррупция - злоупотребление служебным положением, дача взятки, по</w:t>
      </w:r>
      <w:r w:rsidRPr="005D0E14">
        <w:rPr>
          <w:rFonts w:ascii="Times New Roman" w:eastAsia="Times New Roman" w:hAnsi="Times New Roman" w:cs="Times New Roman"/>
          <w:sz w:val="26"/>
          <w:szCs w:val="26"/>
        </w:rPr>
        <w:softHyphen/>
        <w:t>лучение взятки, злоупотребление полномочиями, коммерческий подкуп либо иное незаконное использование физическим лицом своего должностного поло</w:t>
      </w:r>
      <w:r w:rsidRPr="005D0E14">
        <w:rPr>
          <w:rFonts w:ascii="Times New Roman" w:eastAsia="Times New Roman" w:hAnsi="Times New Roman" w:cs="Times New Roman"/>
          <w:sz w:val="26"/>
          <w:szCs w:val="26"/>
        </w:rPr>
        <w:softHyphen/>
        <w:t xml:space="preserve">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w:t>
      </w:r>
      <w:proofErr w:type="spellStart"/>
      <w:r w:rsidRPr="005D0E14">
        <w:rPr>
          <w:rFonts w:ascii="Times New Roman" w:eastAsia="Times New Roman" w:hAnsi="Times New Roman" w:cs="Times New Roman"/>
          <w:sz w:val="26"/>
          <w:szCs w:val="26"/>
        </w:rPr>
        <w:t>oт</w:t>
      </w:r>
      <w:proofErr w:type="spellEnd"/>
      <w:r w:rsidRPr="005D0E14">
        <w:rPr>
          <w:rFonts w:ascii="Times New Roman" w:eastAsia="Times New Roman" w:hAnsi="Times New Roman" w:cs="Times New Roman"/>
          <w:sz w:val="26"/>
          <w:szCs w:val="26"/>
        </w:rPr>
        <w:t xml:space="preserve"> имени или в интересах юридического лица;</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lastRenderedPageBreak/>
        <w:t>противодействие коррупции - деятельность федеральных органов госу</w:t>
      </w:r>
      <w:r w:rsidRPr="005D0E14">
        <w:rPr>
          <w:rFonts w:ascii="Times New Roman" w:eastAsia="Times New Roman" w:hAnsi="Times New Roman" w:cs="Times New Roman"/>
          <w:sz w:val="26"/>
          <w:szCs w:val="26"/>
        </w:rPr>
        <w:softHyphen/>
        <w:t>дарственной власти, органов государственной власти субъектов Российской Федерации, органов местного самоуправления, институтов гражданского обще</w:t>
      </w:r>
      <w:r w:rsidRPr="005D0E14">
        <w:rPr>
          <w:rFonts w:ascii="Times New Roman" w:eastAsia="Times New Roman" w:hAnsi="Times New Roman" w:cs="Times New Roman"/>
          <w:sz w:val="26"/>
          <w:szCs w:val="26"/>
        </w:rPr>
        <w:softHyphen/>
        <w:t>ства, организаций и физических лиц в пределах их полномочий:</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а) по предупреждению коррупции, в том числе по выявлению и последу</w:t>
      </w:r>
      <w:r w:rsidRPr="005D0E14">
        <w:rPr>
          <w:rFonts w:ascii="Times New Roman" w:eastAsia="Times New Roman" w:hAnsi="Times New Roman" w:cs="Times New Roman"/>
          <w:sz w:val="26"/>
          <w:szCs w:val="26"/>
        </w:rPr>
        <w:softHyphen/>
        <w:t>ющему устранению причин коррупции (профилактика коррупции);</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б) по выявлению, предупреждению, пресечению, раскрытию и расследова</w:t>
      </w:r>
      <w:r w:rsidRPr="005D0E14">
        <w:rPr>
          <w:rFonts w:ascii="Times New Roman" w:eastAsia="Times New Roman" w:hAnsi="Times New Roman" w:cs="Times New Roman"/>
          <w:sz w:val="26"/>
          <w:szCs w:val="26"/>
        </w:rPr>
        <w:softHyphen/>
        <w:t>нию коррупционных правонарушений (борьба с коррупцией);</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в) по минимизации и (или) ликвидации последствий коррупционных пра</w:t>
      </w:r>
      <w:r w:rsidRPr="005D0E14">
        <w:rPr>
          <w:rFonts w:ascii="Times New Roman" w:eastAsia="Times New Roman" w:hAnsi="Times New Roman" w:cs="Times New Roman"/>
          <w:sz w:val="26"/>
          <w:szCs w:val="26"/>
        </w:rPr>
        <w:softHyphen/>
        <w:t>вонарушений.</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 xml:space="preserve">1.2. Действующее российское законодательство в сфере противодействие коррупции. </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Основополагающим нормативн</w:t>
      </w:r>
      <w:r>
        <w:rPr>
          <w:rFonts w:ascii="Times New Roman" w:eastAsia="Times New Roman" w:hAnsi="Times New Roman" w:cs="Times New Roman"/>
          <w:sz w:val="26"/>
          <w:szCs w:val="26"/>
        </w:rPr>
        <w:t>ым</w:t>
      </w:r>
      <w:r w:rsidRPr="005D0E14">
        <w:rPr>
          <w:rFonts w:ascii="Times New Roman" w:eastAsia="Times New Roman" w:hAnsi="Times New Roman" w:cs="Times New Roman"/>
          <w:sz w:val="26"/>
          <w:szCs w:val="26"/>
        </w:rPr>
        <w:t xml:space="preserve"> правовым актом в сфере противо</w:t>
      </w:r>
      <w:r w:rsidRPr="005D0E14">
        <w:rPr>
          <w:rFonts w:ascii="Times New Roman" w:eastAsia="Times New Roman" w:hAnsi="Times New Roman" w:cs="Times New Roman"/>
          <w:sz w:val="26"/>
          <w:szCs w:val="26"/>
        </w:rPr>
        <w:softHyphen/>
        <w:t>действия коррупции в</w:t>
      </w:r>
      <w:r>
        <w:rPr>
          <w:rFonts w:ascii="Times New Roman" w:eastAsia="Times New Roman" w:hAnsi="Times New Roman" w:cs="Times New Roman"/>
          <w:sz w:val="26"/>
          <w:szCs w:val="26"/>
        </w:rPr>
        <w:t xml:space="preserve"> Российской Федерации является ф</w:t>
      </w:r>
      <w:r w:rsidRPr="005D0E14">
        <w:rPr>
          <w:rFonts w:ascii="Times New Roman" w:eastAsia="Times New Roman" w:hAnsi="Times New Roman" w:cs="Times New Roman"/>
          <w:sz w:val="26"/>
          <w:szCs w:val="26"/>
        </w:rPr>
        <w:t>едеральный закон от 25 декабря 2008 г. № 273-ФЗ «О противодействии коррупции»</w:t>
      </w:r>
      <w:r>
        <w:rPr>
          <w:rFonts w:ascii="Times New Roman" w:eastAsia="Times New Roman" w:hAnsi="Times New Roman" w:cs="Times New Roman"/>
          <w:sz w:val="26"/>
          <w:szCs w:val="26"/>
        </w:rPr>
        <w:t xml:space="preserve"> (далее Закон)</w:t>
      </w:r>
      <w:r w:rsidRPr="005D0E14">
        <w:rPr>
          <w:rFonts w:ascii="Times New Roman" w:eastAsia="Times New Roman" w:hAnsi="Times New Roman" w:cs="Times New Roman"/>
          <w:sz w:val="26"/>
          <w:szCs w:val="26"/>
        </w:rPr>
        <w:t>. Законом устанавливаются основные принципы противодей</w:t>
      </w:r>
      <w:r w:rsidRPr="005D0E14">
        <w:rPr>
          <w:rFonts w:ascii="Times New Roman" w:eastAsia="Times New Roman" w:hAnsi="Times New Roman" w:cs="Times New Roman"/>
          <w:sz w:val="26"/>
          <w:szCs w:val="26"/>
        </w:rPr>
        <w:softHyphen/>
        <w:t>ствия коррупции, правовые и организационные основы предупреждения кор</w:t>
      </w:r>
      <w:r w:rsidRPr="005D0E14">
        <w:rPr>
          <w:rFonts w:ascii="Times New Roman" w:eastAsia="Times New Roman" w:hAnsi="Times New Roman" w:cs="Times New Roman"/>
          <w:sz w:val="26"/>
          <w:szCs w:val="26"/>
        </w:rPr>
        <w:softHyphen/>
        <w:t>рупции и борьбы с ней, минимизации и (или) ликвидации последствий корруп</w:t>
      </w:r>
      <w:r w:rsidRPr="005D0E14">
        <w:rPr>
          <w:rFonts w:ascii="Times New Roman" w:eastAsia="Times New Roman" w:hAnsi="Times New Roman" w:cs="Times New Roman"/>
          <w:sz w:val="26"/>
          <w:szCs w:val="26"/>
        </w:rPr>
        <w:softHyphen/>
        <w:t>ционных правонарушений.</w:t>
      </w:r>
    </w:p>
    <w:p w:rsidR="00D73BC7" w:rsidRPr="005D0E14" w:rsidRDefault="00D73BC7" w:rsidP="00D73BC7">
      <w:pPr>
        <w:spacing w:after="0" w:line="240" w:lineRule="auto"/>
        <w:ind w:firstLine="708"/>
        <w:jc w:val="both"/>
        <w:rPr>
          <w:rFonts w:ascii="Times New Roman" w:eastAsia="Times New Roman" w:hAnsi="Times New Roman" w:cs="Times New Roman"/>
          <w:sz w:val="26"/>
          <w:szCs w:val="26"/>
        </w:rPr>
      </w:pPr>
    </w:p>
    <w:p w:rsidR="00D73BC7" w:rsidRPr="005D0E14" w:rsidRDefault="00D73BC7" w:rsidP="00D73BC7">
      <w:pPr>
        <w:spacing w:after="0" w:line="240" w:lineRule="auto"/>
        <w:ind w:firstLine="708"/>
        <w:jc w:val="center"/>
        <w:rPr>
          <w:rFonts w:ascii="Times New Roman" w:hAnsi="Times New Roman" w:cs="Times New Roman"/>
          <w:b/>
          <w:sz w:val="26"/>
          <w:szCs w:val="26"/>
        </w:rPr>
      </w:pPr>
      <w:r w:rsidRPr="005D0E14">
        <w:rPr>
          <w:rFonts w:ascii="Times New Roman" w:eastAsia="Times New Roman" w:hAnsi="Times New Roman" w:cs="Times New Roman"/>
          <w:b/>
          <w:sz w:val="26"/>
          <w:szCs w:val="26"/>
        </w:rPr>
        <w:t xml:space="preserve">II. Профилактика коррупции </w:t>
      </w:r>
      <w:r w:rsidRPr="00D73BC7">
        <w:rPr>
          <w:rFonts w:ascii="Times New Roman" w:eastAsia="Times New Roman" w:hAnsi="Times New Roman" w:cs="Times New Roman"/>
          <w:b/>
          <w:sz w:val="26"/>
          <w:szCs w:val="26"/>
        </w:rPr>
        <w:t xml:space="preserve">в </w:t>
      </w:r>
      <w:r w:rsidRPr="00D73BC7">
        <w:rPr>
          <w:rFonts w:ascii="Times New Roman" w:hAnsi="Times New Roman" w:cs="Times New Roman"/>
          <w:b/>
          <w:sz w:val="26"/>
          <w:szCs w:val="26"/>
        </w:rPr>
        <w:t>Фонде</w:t>
      </w:r>
      <w:r w:rsidRPr="00D73BC7">
        <w:rPr>
          <w:rFonts w:ascii="Times New Roman" w:eastAsia="Times New Roman" w:hAnsi="Times New Roman" w:cs="Times New Roman"/>
          <w:sz w:val="26"/>
          <w:szCs w:val="26"/>
        </w:rPr>
        <w:t xml:space="preserve">. </w:t>
      </w:r>
      <w:r w:rsidRPr="005D0E14">
        <w:rPr>
          <w:rFonts w:ascii="Times New Roman" w:eastAsia="Times New Roman" w:hAnsi="Times New Roman" w:cs="Times New Roman"/>
          <w:b/>
          <w:sz w:val="26"/>
          <w:szCs w:val="26"/>
        </w:rPr>
        <w:t xml:space="preserve">Правовые и организационные основы противодействия коррупции в </w:t>
      </w:r>
      <w:r>
        <w:rPr>
          <w:rFonts w:ascii="Times New Roman" w:eastAsia="Times New Roman" w:hAnsi="Times New Roman" w:cs="Times New Roman"/>
          <w:b/>
          <w:sz w:val="26"/>
          <w:szCs w:val="26"/>
        </w:rPr>
        <w:t>Фонде</w:t>
      </w:r>
      <w:r w:rsidRPr="005D0E14">
        <w:rPr>
          <w:rFonts w:ascii="Times New Roman" w:eastAsia="Times New Roman" w:hAnsi="Times New Roman" w:cs="Times New Roman"/>
          <w:b/>
          <w:sz w:val="26"/>
          <w:szCs w:val="26"/>
        </w:rPr>
        <w:t>, основные принципы противодействия коррупции.</w:t>
      </w:r>
      <w:r w:rsidRPr="005D0E14">
        <w:rPr>
          <w:rFonts w:ascii="Times New Roman" w:hAnsi="Times New Roman" w:cs="Times New Roman"/>
          <w:sz w:val="26"/>
          <w:szCs w:val="26"/>
        </w:rPr>
        <w:t xml:space="preserve"> </w:t>
      </w:r>
      <w:r w:rsidRPr="005D0E14">
        <w:rPr>
          <w:rFonts w:ascii="Times New Roman" w:hAnsi="Times New Roman" w:cs="Times New Roman"/>
          <w:b/>
          <w:sz w:val="26"/>
          <w:szCs w:val="26"/>
        </w:rPr>
        <w:t xml:space="preserve">Комиссия по соблюдению требований к служебному поведению работников </w:t>
      </w:r>
      <w:r w:rsidR="006D20C8">
        <w:rPr>
          <w:rFonts w:ascii="Times New Roman" w:hAnsi="Times New Roman" w:cs="Times New Roman"/>
          <w:b/>
          <w:sz w:val="26"/>
          <w:szCs w:val="26"/>
        </w:rPr>
        <w:t>Фонда</w:t>
      </w:r>
      <w:r w:rsidRPr="005D0E14">
        <w:rPr>
          <w:rFonts w:ascii="Times New Roman" w:hAnsi="Times New Roman" w:cs="Times New Roman"/>
          <w:b/>
          <w:sz w:val="26"/>
          <w:szCs w:val="26"/>
        </w:rPr>
        <w:t xml:space="preserve"> и урегулированию конфликта интересов.</w:t>
      </w:r>
    </w:p>
    <w:p w:rsidR="00D73BC7" w:rsidRPr="005D0E14" w:rsidRDefault="00D73BC7" w:rsidP="00D73BC7">
      <w:pPr>
        <w:spacing w:after="0" w:line="240" w:lineRule="auto"/>
        <w:ind w:firstLine="708"/>
        <w:jc w:val="center"/>
        <w:rPr>
          <w:rFonts w:ascii="Times New Roman" w:hAnsi="Times New Roman" w:cs="Times New Roman"/>
          <w:b/>
          <w:sz w:val="26"/>
          <w:szCs w:val="26"/>
        </w:rPr>
      </w:pP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 xml:space="preserve">2.1. С целью профилактики коррупции в </w:t>
      </w:r>
      <w:r w:rsidR="006D20C8">
        <w:rPr>
          <w:rFonts w:ascii="Times New Roman" w:hAnsi="Times New Roman" w:cs="Times New Roman"/>
          <w:sz w:val="26"/>
          <w:szCs w:val="26"/>
        </w:rPr>
        <w:t>Фонде</w:t>
      </w:r>
      <w:r w:rsidRPr="005D0E14">
        <w:rPr>
          <w:rFonts w:ascii="Times New Roman" w:eastAsia="Times New Roman" w:hAnsi="Times New Roman" w:cs="Times New Roman"/>
          <w:sz w:val="26"/>
          <w:szCs w:val="26"/>
        </w:rPr>
        <w:t xml:space="preserve"> проведена следующая работа: назначено должностное лицо, ответственное за профилактику и противодействие коррупции; утверждено </w:t>
      </w:r>
      <w:r w:rsidRPr="005D0E14">
        <w:rPr>
          <w:rFonts w:ascii="Times New Roman" w:hAnsi="Times New Roman" w:cs="Times New Roman"/>
          <w:sz w:val="26"/>
          <w:szCs w:val="26"/>
        </w:rPr>
        <w:t xml:space="preserve">Положение о конфликте интересов </w:t>
      </w:r>
      <w:r>
        <w:rPr>
          <w:rFonts w:ascii="Times New Roman" w:hAnsi="Times New Roman" w:cs="Times New Roman"/>
          <w:sz w:val="26"/>
          <w:szCs w:val="26"/>
        </w:rPr>
        <w:t>Фонда</w:t>
      </w:r>
      <w:r w:rsidRPr="005D0E14">
        <w:rPr>
          <w:rFonts w:ascii="Times New Roman" w:eastAsia="Times New Roman" w:hAnsi="Times New Roman" w:cs="Times New Roman"/>
          <w:sz w:val="26"/>
          <w:szCs w:val="26"/>
        </w:rPr>
        <w:t xml:space="preserve">; утвержден Порядок организации работы телефона «горячей линии» для приема сообщений граждан и юридических лиц по фактам коррупции в </w:t>
      </w:r>
      <w:r>
        <w:rPr>
          <w:rFonts w:ascii="Times New Roman" w:eastAsia="Times New Roman" w:hAnsi="Times New Roman" w:cs="Times New Roman"/>
          <w:sz w:val="26"/>
          <w:szCs w:val="26"/>
        </w:rPr>
        <w:t>Фонде</w:t>
      </w:r>
      <w:r w:rsidRPr="005D0E14">
        <w:rPr>
          <w:rFonts w:ascii="Times New Roman" w:eastAsia="Times New Roman" w:hAnsi="Times New Roman" w:cs="Times New Roman"/>
          <w:sz w:val="26"/>
          <w:szCs w:val="26"/>
        </w:rPr>
        <w:t xml:space="preserve">; утверждено </w:t>
      </w:r>
      <w:r w:rsidRPr="005D0E14">
        <w:rPr>
          <w:rFonts w:ascii="Times New Roman" w:hAnsi="Times New Roman" w:cs="Times New Roman"/>
          <w:color w:val="000000" w:themeColor="text1"/>
          <w:sz w:val="26"/>
          <w:szCs w:val="26"/>
        </w:rPr>
        <w:t xml:space="preserve">Положение о порядке уведомления работодателя о фактах обращения в целях склонения к совершению коррупционных правонарушений в </w:t>
      </w:r>
      <w:r>
        <w:rPr>
          <w:rFonts w:ascii="Times New Roman" w:hAnsi="Times New Roman" w:cs="Times New Roman"/>
          <w:color w:val="000000" w:themeColor="text1"/>
          <w:sz w:val="26"/>
          <w:szCs w:val="26"/>
        </w:rPr>
        <w:t>Фонде</w:t>
      </w:r>
      <w:r w:rsidRPr="005D0E14">
        <w:rPr>
          <w:rFonts w:ascii="Times New Roman" w:hAnsi="Times New Roman" w:cs="Times New Roman"/>
          <w:color w:val="000000" w:themeColor="text1"/>
          <w:sz w:val="26"/>
          <w:szCs w:val="26"/>
        </w:rPr>
        <w:t xml:space="preserve">; </w:t>
      </w:r>
      <w:r w:rsidRPr="005D0E14">
        <w:rPr>
          <w:rFonts w:ascii="Times New Roman" w:eastAsia="Times New Roman" w:hAnsi="Times New Roman" w:cs="Times New Roman"/>
          <w:sz w:val="26"/>
          <w:szCs w:val="26"/>
        </w:rPr>
        <w:t>создана комиссия по соблюдению требований к служебному поведению и урегулированию конфликта интересов; утвержден план работы по противодействию коррупции.</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lastRenderedPageBreak/>
        <w:t xml:space="preserve">2.2. Комиссия по соблюдению требований к служебному поведению и урегулированию конфликта интересов. Основными задачами комиссии являются: обеспечение соблюдения работниками </w:t>
      </w:r>
      <w:r w:rsidR="006D20C8">
        <w:rPr>
          <w:rFonts w:ascii="Times New Roman" w:hAnsi="Times New Roman" w:cs="Times New Roman"/>
          <w:sz w:val="26"/>
          <w:szCs w:val="26"/>
        </w:rPr>
        <w:t>Фонда</w:t>
      </w:r>
      <w:r w:rsidRPr="005D0E14">
        <w:rPr>
          <w:rFonts w:ascii="Times New Roman" w:eastAsia="Times New Roman" w:hAnsi="Times New Roman" w:cs="Times New Roman"/>
          <w:sz w:val="26"/>
          <w:szCs w:val="26"/>
        </w:rPr>
        <w:t xml:space="preserve"> ограничений и запретов, требований о предотвращении или урегулировании конфликта интересов, а также в обеспечении исполнения ими обя</w:t>
      </w:r>
      <w:r w:rsidRPr="005D0E14">
        <w:rPr>
          <w:rFonts w:ascii="Times New Roman" w:eastAsia="Times New Roman" w:hAnsi="Times New Roman" w:cs="Times New Roman"/>
          <w:sz w:val="26"/>
          <w:szCs w:val="26"/>
        </w:rPr>
        <w:softHyphen/>
        <w:t xml:space="preserve">занностей, установленных федеральным законом от 25 декабря 2008 г. № 273- ФЗ «О противодействии коррупции», другими федеральными законами; в осуществлении мер по предупреждению коррупции в </w:t>
      </w:r>
      <w:r>
        <w:rPr>
          <w:rFonts w:ascii="Times New Roman" w:eastAsia="Times New Roman" w:hAnsi="Times New Roman" w:cs="Times New Roman"/>
          <w:sz w:val="26"/>
          <w:szCs w:val="26"/>
        </w:rPr>
        <w:t>Фонде</w:t>
      </w:r>
      <w:r w:rsidRPr="005D0E14">
        <w:rPr>
          <w:rFonts w:ascii="Times New Roman" w:eastAsia="Times New Roman" w:hAnsi="Times New Roman" w:cs="Times New Roman"/>
          <w:sz w:val="26"/>
          <w:szCs w:val="26"/>
        </w:rPr>
        <w:t>. Под конфликтом интересов понимается ситуация, при которой личная заинтересованность (прямая или косвенная) влияет или может повлиять на надлежащее, объективное и беспристрастное исполнение им 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w:t>
      </w:r>
      <w:r w:rsidRPr="005D0E14">
        <w:rPr>
          <w:rFonts w:ascii="Times New Roman" w:eastAsia="Times New Roman" w:hAnsi="Times New Roman" w:cs="Times New Roman"/>
          <w:sz w:val="26"/>
          <w:szCs w:val="26"/>
        </w:rPr>
        <w:softHyphen/>
        <w:t>ного характера, результатов выполненных работ или каких-либо выгод (пре</w:t>
      </w:r>
      <w:r w:rsidRPr="005D0E14">
        <w:rPr>
          <w:rFonts w:ascii="Times New Roman" w:eastAsia="Times New Roman" w:hAnsi="Times New Roman" w:cs="Times New Roman"/>
          <w:sz w:val="26"/>
          <w:szCs w:val="26"/>
        </w:rPr>
        <w:softHyphen/>
        <w:t>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w:t>
      </w:r>
      <w:r w:rsidRPr="005D0E14">
        <w:rPr>
          <w:rFonts w:ascii="Times New Roman" w:eastAsia="Times New Roman" w:hAnsi="Times New Roman" w:cs="Times New Roman"/>
          <w:sz w:val="26"/>
          <w:szCs w:val="26"/>
        </w:rPr>
        <w:softHyphen/>
        <w:t xml:space="preserve">стве или свойстве, связаны имущественными, корпоративными или иными близкими отношениями. Комиссия рассматривает вопросы, связанные с соблюдением требований </w:t>
      </w:r>
      <w:proofErr w:type="gramStart"/>
      <w:r w:rsidRPr="005D0E14">
        <w:rPr>
          <w:rFonts w:ascii="Times New Roman" w:eastAsia="Times New Roman" w:hAnsi="Times New Roman" w:cs="Times New Roman"/>
          <w:sz w:val="26"/>
          <w:szCs w:val="26"/>
        </w:rPr>
        <w:t>в служебному поведению</w:t>
      </w:r>
      <w:proofErr w:type="gramEnd"/>
      <w:r w:rsidRPr="005D0E14">
        <w:rPr>
          <w:rFonts w:ascii="Times New Roman" w:eastAsia="Times New Roman" w:hAnsi="Times New Roman" w:cs="Times New Roman"/>
          <w:sz w:val="26"/>
          <w:szCs w:val="26"/>
        </w:rPr>
        <w:t xml:space="preserve"> и (или) требований об урегулировании конфликта ин</w:t>
      </w:r>
      <w:r w:rsidRPr="005D0E14">
        <w:rPr>
          <w:rFonts w:ascii="Times New Roman" w:eastAsia="Times New Roman" w:hAnsi="Times New Roman" w:cs="Times New Roman"/>
          <w:sz w:val="26"/>
          <w:szCs w:val="26"/>
        </w:rPr>
        <w:softHyphen/>
        <w:t xml:space="preserve">тересов, в отношении работников </w:t>
      </w:r>
      <w:r w:rsidR="006D20C8">
        <w:rPr>
          <w:rFonts w:ascii="Times New Roman" w:hAnsi="Times New Roman" w:cs="Times New Roman"/>
          <w:sz w:val="26"/>
          <w:szCs w:val="26"/>
        </w:rPr>
        <w:t>Фонда</w:t>
      </w:r>
      <w:r w:rsidRPr="005D0E14">
        <w:rPr>
          <w:rFonts w:ascii="Times New Roman" w:eastAsia="Times New Roman" w:hAnsi="Times New Roman" w:cs="Times New Roman"/>
          <w:sz w:val="26"/>
          <w:szCs w:val="26"/>
        </w:rPr>
        <w:t>. Комиссия не рассматривает сообщения о преступлениях и административ</w:t>
      </w:r>
      <w:r w:rsidRPr="005D0E14">
        <w:rPr>
          <w:rFonts w:ascii="Times New Roman" w:eastAsia="Times New Roman" w:hAnsi="Times New Roman" w:cs="Times New Roman"/>
          <w:sz w:val="26"/>
          <w:szCs w:val="26"/>
        </w:rPr>
        <w:softHyphen/>
        <w:t>ных правонарушениях, а также анонимные обращения, не проводит проверки по фактам нарушения служебной дисциплины.</w:t>
      </w:r>
    </w:p>
    <w:p w:rsidR="00D73BC7" w:rsidRPr="005D0E14" w:rsidRDefault="00D73BC7" w:rsidP="00D73BC7">
      <w:pPr>
        <w:spacing w:after="0"/>
        <w:ind w:firstLine="709"/>
        <w:jc w:val="both"/>
        <w:rPr>
          <w:rFonts w:ascii="Times New Roman" w:eastAsia="Times New Roman" w:hAnsi="Times New Roman" w:cs="Times New Roman"/>
          <w:sz w:val="26"/>
          <w:szCs w:val="26"/>
        </w:rPr>
      </w:pPr>
    </w:p>
    <w:p w:rsidR="00D73BC7" w:rsidRPr="005D0E14" w:rsidRDefault="00D73BC7" w:rsidP="00D73BC7">
      <w:pPr>
        <w:spacing w:after="0" w:line="240" w:lineRule="auto"/>
        <w:jc w:val="center"/>
        <w:rPr>
          <w:rFonts w:ascii="Times New Roman" w:eastAsia="Times New Roman" w:hAnsi="Times New Roman" w:cs="Times New Roman"/>
          <w:b/>
          <w:sz w:val="26"/>
          <w:szCs w:val="26"/>
        </w:rPr>
      </w:pPr>
      <w:r w:rsidRPr="005D0E14">
        <w:rPr>
          <w:rFonts w:ascii="Times New Roman" w:eastAsia="Times New Roman" w:hAnsi="Times New Roman" w:cs="Times New Roman"/>
          <w:b/>
          <w:sz w:val="26"/>
          <w:szCs w:val="26"/>
          <w:lang w:val="en-US"/>
        </w:rPr>
        <w:t>III</w:t>
      </w:r>
      <w:r w:rsidRPr="005D0E14">
        <w:rPr>
          <w:rFonts w:ascii="Times New Roman" w:eastAsia="Times New Roman" w:hAnsi="Times New Roman" w:cs="Times New Roman"/>
          <w:b/>
          <w:sz w:val="26"/>
          <w:szCs w:val="26"/>
        </w:rPr>
        <w:t>. Ответственность за коррупционные правонарушения.</w:t>
      </w:r>
    </w:p>
    <w:p w:rsidR="00D73BC7" w:rsidRPr="005D0E14" w:rsidRDefault="00D73BC7" w:rsidP="00D73BC7">
      <w:pPr>
        <w:spacing w:after="0" w:line="240" w:lineRule="auto"/>
        <w:jc w:val="center"/>
        <w:rPr>
          <w:rFonts w:ascii="Times New Roman" w:eastAsia="Times New Roman" w:hAnsi="Times New Roman" w:cs="Times New Roman"/>
          <w:b/>
          <w:sz w:val="26"/>
          <w:szCs w:val="26"/>
        </w:rPr>
      </w:pP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Физические лица за совершение коррупционных правонарушение несут уголовную, административную, гражданско-правовую и дисциплинарную ответственность, а юридические лица - административную и гражданско- правовую.</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Уголовная ответственность за совершение коррупционных преступле</w:t>
      </w:r>
      <w:r w:rsidRPr="005D0E14">
        <w:rPr>
          <w:rFonts w:ascii="Times New Roman" w:eastAsia="Times New Roman" w:hAnsi="Times New Roman" w:cs="Times New Roman"/>
          <w:sz w:val="26"/>
          <w:szCs w:val="26"/>
        </w:rPr>
        <w:softHyphen/>
        <w:t>ний предусмотрена рядом статей УК РФ, в том числе статьями 290 (получение взятки) и 291 (дача взятки), 285 (злоупотребление должностными полномочия</w:t>
      </w:r>
      <w:r w:rsidRPr="005D0E14">
        <w:rPr>
          <w:rFonts w:ascii="Times New Roman" w:eastAsia="Times New Roman" w:hAnsi="Times New Roman" w:cs="Times New Roman"/>
          <w:sz w:val="26"/>
          <w:szCs w:val="26"/>
        </w:rPr>
        <w:softHyphen/>
        <w:t xml:space="preserve">ми), 286 (превышение должностных полномочий), 292 (служебный подлог). За совершение </w:t>
      </w:r>
      <w:r w:rsidRPr="005D0E14">
        <w:rPr>
          <w:rFonts w:ascii="Times New Roman" w:eastAsia="Times New Roman" w:hAnsi="Times New Roman" w:cs="Times New Roman"/>
          <w:sz w:val="26"/>
          <w:szCs w:val="26"/>
        </w:rPr>
        <w:lastRenderedPageBreak/>
        <w:t xml:space="preserve">коррупционных преступлений предусмотрены различные виды наказаний: штраф, лишение права занимать определенные должности или заниматься определенной деятельностью, обязательные работы, исправительные работы, лишение свободы. </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 xml:space="preserve">Специальная административная ответственность за совершение коррупционных правонарушений установлена двумя статьями Кодекса РФ об административных правонарушениях. Одна из них - ст. 19.28 КоАП РФ - предусматривает ответственность исключительно для юридических лиц. Так, статья 19.29 КоАП РФ устанавливает ответственность для должностных лиц и юридических лиц за незаконное привлечение к трудовой деятельности бывшего государственного либо муниципального служащего, именно за нарушение предусмотренных законом порядка и ограничений при приеме на работу таких служащих. </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Гражданским кодексом Российской Федерации предусмотрена гражданско-правовая ответственность за коррупционные правонарушения, в тот числе взыскание в судебном порядке ущерба, причиненного коррупционными действиями виновных лиц, расторжение незаконных государственных и муниципальных контрактов, заключенных должностными лицами из корыстных побуждений, признание бездействия либо действий и решений должностного лица незаконными.</w:t>
      </w:r>
    </w:p>
    <w:p w:rsidR="00D73BC7" w:rsidRPr="005D0E14" w:rsidRDefault="00D73BC7" w:rsidP="00D73BC7">
      <w:pPr>
        <w:spacing w:after="0" w:line="360" w:lineRule="auto"/>
        <w:ind w:firstLine="709"/>
        <w:jc w:val="both"/>
        <w:rPr>
          <w:rFonts w:ascii="Times New Roman" w:eastAsia="Times New Roman" w:hAnsi="Times New Roman" w:cs="Times New Roman"/>
          <w:sz w:val="26"/>
          <w:szCs w:val="26"/>
        </w:rPr>
      </w:pPr>
      <w:r w:rsidRPr="005D0E14">
        <w:rPr>
          <w:rFonts w:ascii="Times New Roman" w:eastAsia="Times New Roman" w:hAnsi="Times New Roman" w:cs="Times New Roman"/>
          <w:sz w:val="26"/>
          <w:szCs w:val="26"/>
        </w:rPr>
        <w:t xml:space="preserve">Существует два вида дисциплинарной ответственности: предусмотренная Трудовым кодексом Российской Федерации (общая) и та, которую несу отдельные категории работников в соответствии с федеральными законами уставами и положениями о дисциплине (специальная). Трудовым кодексом Российской Федерации (ст. 192) предусмотрены общие дисциплинарные взыскания за совершение дисциплинарного проступка, т.е. неисполнение или не 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 </w:t>
      </w:r>
    </w:p>
    <w:p w:rsidR="00D73BC7" w:rsidRPr="005D0E14" w:rsidRDefault="00D73BC7" w:rsidP="00D73BC7">
      <w:pPr>
        <w:spacing w:after="0" w:line="240" w:lineRule="auto"/>
        <w:jc w:val="center"/>
        <w:rPr>
          <w:rFonts w:ascii="Times New Roman" w:eastAsia="Times New Roman" w:hAnsi="Times New Roman" w:cs="Times New Roman"/>
          <w:b/>
          <w:sz w:val="26"/>
          <w:szCs w:val="26"/>
        </w:rPr>
      </w:pPr>
      <w:r w:rsidRPr="005D0E14">
        <w:rPr>
          <w:rFonts w:ascii="Times New Roman" w:eastAsia="Times New Roman" w:hAnsi="Times New Roman" w:cs="Times New Roman"/>
          <w:b/>
          <w:sz w:val="26"/>
          <w:szCs w:val="26"/>
        </w:rPr>
        <w:t>IV. Порядок уведомления о фактах обращения в целях склонения к совершению коррупционных правонарушений.</w:t>
      </w:r>
    </w:p>
    <w:p w:rsidR="00D73BC7" w:rsidRPr="005D0E14" w:rsidRDefault="00D73BC7" w:rsidP="00D73BC7">
      <w:pPr>
        <w:spacing w:after="0" w:line="240" w:lineRule="auto"/>
        <w:jc w:val="center"/>
        <w:rPr>
          <w:rFonts w:ascii="Times New Roman" w:eastAsia="Times New Roman" w:hAnsi="Times New Roman" w:cs="Times New Roman"/>
          <w:b/>
          <w:sz w:val="26"/>
          <w:szCs w:val="26"/>
        </w:rPr>
      </w:pPr>
    </w:p>
    <w:p w:rsidR="00D73BC7" w:rsidRPr="005D0E14" w:rsidRDefault="00D73BC7" w:rsidP="00D73BC7">
      <w:pPr>
        <w:pStyle w:val="ConsPlusNormal"/>
        <w:spacing w:line="360" w:lineRule="auto"/>
        <w:ind w:firstLine="709"/>
        <w:jc w:val="both"/>
        <w:rPr>
          <w:color w:val="000000" w:themeColor="text1"/>
          <w:sz w:val="26"/>
          <w:szCs w:val="26"/>
        </w:rPr>
      </w:pPr>
      <w:r w:rsidRPr="005D0E14">
        <w:rPr>
          <w:rFonts w:eastAsia="Times New Roman"/>
          <w:color w:val="000000" w:themeColor="text1"/>
          <w:sz w:val="26"/>
          <w:szCs w:val="26"/>
        </w:rPr>
        <w:t xml:space="preserve">Работник </w:t>
      </w:r>
      <w:r>
        <w:rPr>
          <w:rFonts w:eastAsia="Times New Roman"/>
          <w:color w:val="000000" w:themeColor="text1"/>
          <w:sz w:val="26"/>
          <w:szCs w:val="26"/>
        </w:rPr>
        <w:t>Фонда</w:t>
      </w:r>
      <w:r w:rsidRPr="005D0E14">
        <w:rPr>
          <w:rFonts w:eastAsia="Times New Roman"/>
          <w:color w:val="000000" w:themeColor="text1"/>
          <w:sz w:val="26"/>
          <w:szCs w:val="26"/>
        </w:rPr>
        <w:t xml:space="preserve"> обязан уведомить работодателя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w:t>
      </w:r>
      <w:r w:rsidRPr="005D0E14">
        <w:rPr>
          <w:rFonts w:eastAsia="Times New Roman"/>
          <w:sz w:val="26"/>
          <w:szCs w:val="26"/>
        </w:rPr>
        <w:t xml:space="preserve"> </w:t>
      </w:r>
      <w:r w:rsidRPr="005D0E14">
        <w:rPr>
          <w:color w:val="000000" w:themeColor="text1"/>
          <w:sz w:val="26"/>
          <w:szCs w:val="26"/>
        </w:rPr>
        <w:t xml:space="preserve">В случае если работник </w:t>
      </w:r>
      <w:r>
        <w:rPr>
          <w:color w:val="000000" w:themeColor="text1"/>
          <w:sz w:val="26"/>
          <w:szCs w:val="26"/>
        </w:rPr>
        <w:t>Фонда</w:t>
      </w:r>
      <w:r w:rsidRPr="005D0E14">
        <w:rPr>
          <w:color w:val="000000" w:themeColor="text1"/>
          <w:sz w:val="26"/>
          <w:szCs w:val="26"/>
        </w:rPr>
        <w:t xml:space="preserve"> </w:t>
      </w:r>
      <w:r w:rsidRPr="005D0E14">
        <w:rPr>
          <w:color w:val="000000" w:themeColor="text1"/>
          <w:sz w:val="26"/>
          <w:szCs w:val="26"/>
        </w:rPr>
        <w:lastRenderedPageBreak/>
        <w:t xml:space="preserve">находится не при исполнении трудовых </w:t>
      </w:r>
      <w:proofErr w:type="gramStart"/>
      <w:r w:rsidRPr="005D0E14">
        <w:rPr>
          <w:color w:val="000000" w:themeColor="text1"/>
          <w:sz w:val="26"/>
          <w:szCs w:val="26"/>
        </w:rPr>
        <w:t>обязанностей  или</w:t>
      </w:r>
      <w:proofErr w:type="gramEnd"/>
      <w:r w:rsidRPr="005D0E14">
        <w:rPr>
          <w:color w:val="000000" w:themeColor="text1"/>
          <w:sz w:val="26"/>
          <w:szCs w:val="26"/>
        </w:rPr>
        <w:t xml:space="preserve">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history="1">
        <w:r w:rsidRPr="005D0E14">
          <w:rPr>
            <w:color w:val="000000" w:themeColor="text1"/>
            <w:sz w:val="26"/>
            <w:szCs w:val="26"/>
          </w:rPr>
          <w:t>уведомление</w:t>
        </w:r>
      </w:hyperlink>
      <w:r w:rsidRPr="005D0E14">
        <w:rPr>
          <w:color w:val="000000" w:themeColor="text1"/>
          <w:sz w:val="26"/>
          <w:szCs w:val="26"/>
        </w:rPr>
        <w:t xml:space="preserve">. </w:t>
      </w:r>
      <w:r w:rsidRPr="005D0E14">
        <w:rPr>
          <w:rFonts w:eastAsia="Times New Roman"/>
          <w:sz w:val="26"/>
          <w:szCs w:val="26"/>
        </w:rPr>
        <w:t>К уведомлению прилагаются все имеющиеся материалы, подтверждающие обстоятельства обращения в целях склонения к совершению коррупционных правонарушений. Уведомление подлежит обязательной регистрации. Прием, регистрацию и учет поступивших уведомлений</w:t>
      </w:r>
      <w:r w:rsidRPr="005D0E14">
        <w:rPr>
          <w:color w:val="000000" w:themeColor="text1"/>
          <w:sz w:val="26"/>
          <w:szCs w:val="26"/>
          <w:lang w:eastAsia="en-US"/>
        </w:rPr>
        <w:t xml:space="preserve"> осуществляет лицо, ответственное за работу по профилактике коррупционных правонарушений в </w:t>
      </w:r>
      <w:r w:rsidR="006D20C8">
        <w:rPr>
          <w:sz w:val="26"/>
          <w:szCs w:val="26"/>
        </w:rPr>
        <w:t>Фонде</w:t>
      </w:r>
      <w:r w:rsidRPr="005D0E14">
        <w:rPr>
          <w:i/>
          <w:color w:val="000000" w:themeColor="text1"/>
          <w:sz w:val="26"/>
          <w:szCs w:val="26"/>
        </w:rPr>
        <w:t>.</w:t>
      </w:r>
      <w:r w:rsidRPr="005D0E14">
        <w:rPr>
          <w:rFonts w:eastAsia="Times New Roman"/>
          <w:sz w:val="26"/>
          <w:szCs w:val="26"/>
        </w:rPr>
        <w:t xml:space="preserve"> </w:t>
      </w:r>
      <w:r w:rsidRPr="005D0E14">
        <w:rPr>
          <w:rFonts w:eastAsia="Times New Roman"/>
          <w:color w:val="000000" w:themeColor="text1"/>
          <w:sz w:val="26"/>
          <w:szCs w:val="26"/>
        </w:rPr>
        <w:t xml:space="preserve">После регистрации </w:t>
      </w:r>
      <w:hyperlink w:anchor="P153" w:history="1">
        <w:r w:rsidRPr="005D0E14">
          <w:rPr>
            <w:rFonts w:eastAsia="Times New Roman"/>
            <w:color w:val="000000" w:themeColor="text1"/>
            <w:sz w:val="26"/>
            <w:szCs w:val="26"/>
          </w:rPr>
          <w:t>уведомление</w:t>
        </w:r>
      </w:hyperlink>
      <w:r w:rsidRPr="005D0E14">
        <w:rPr>
          <w:rFonts w:eastAsia="Times New Roman"/>
          <w:color w:val="000000" w:themeColor="text1"/>
          <w:sz w:val="26"/>
          <w:szCs w:val="26"/>
        </w:rPr>
        <w:t xml:space="preserve"> в течение рабочего дня передается для рассмотрения директору </w:t>
      </w:r>
      <w:r w:rsidR="006D20C8">
        <w:rPr>
          <w:rFonts w:eastAsia="Times New Roman"/>
          <w:color w:val="000000" w:themeColor="text1"/>
          <w:sz w:val="26"/>
          <w:szCs w:val="26"/>
        </w:rPr>
        <w:t>Фонда</w:t>
      </w:r>
      <w:r w:rsidRPr="005D0E14">
        <w:rPr>
          <w:rFonts w:eastAsia="Times New Roman"/>
          <w:color w:val="000000" w:themeColor="text1"/>
          <w:sz w:val="26"/>
          <w:szCs w:val="26"/>
        </w:rPr>
        <w:t>.</w:t>
      </w:r>
      <w:r w:rsidRPr="005D0E14">
        <w:rPr>
          <w:color w:val="000000" w:themeColor="text1"/>
          <w:sz w:val="26"/>
          <w:szCs w:val="26"/>
        </w:rPr>
        <w:t xml:space="preserve"> Информация о поступлении уведомления после его регистрации в течение рабочего дня направляется в Комитет информационных технологий и телекоммуникаций области.</w:t>
      </w:r>
      <w:r w:rsidRPr="005D0E14">
        <w:rPr>
          <w:rFonts w:eastAsia="Times New Roman"/>
          <w:sz w:val="26"/>
          <w:szCs w:val="26"/>
        </w:rPr>
        <w:t xml:space="preserve"> </w:t>
      </w:r>
      <w:r w:rsidRPr="005D0E14">
        <w:rPr>
          <w:color w:val="000000" w:themeColor="text1"/>
          <w:sz w:val="26"/>
          <w:szCs w:val="26"/>
        </w:rPr>
        <w:t xml:space="preserve">В течение пяти рабочих дней со дня получения информации о решении директора </w:t>
      </w:r>
      <w:r>
        <w:rPr>
          <w:color w:val="000000" w:themeColor="text1"/>
          <w:sz w:val="26"/>
          <w:szCs w:val="26"/>
        </w:rPr>
        <w:t>Фонда</w:t>
      </w:r>
      <w:r w:rsidRPr="005D0E14">
        <w:rPr>
          <w:color w:val="000000" w:themeColor="text1"/>
          <w:sz w:val="26"/>
          <w:szCs w:val="26"/>
        </w:rPr>
        <w:t xml:space="preserve">, </w:t>
      </w:r>
      <w:r w:rsidRPr="005D0E14">
        <w:rPr>
          <w:color w:val="000000" w:themeColor="text1"/>
          <w:sz w:val="26"/>
          <w:szCs w:val="26"/>
          <w:lang w:eastAsia="en-US"/>
        </w:rPr>
        <w:t xml:space="preserve">лицо, ответственное за работу по профилактике коррупционных правонарушений в </w:t>
      </w:r>
      <w:r w:rsidR="006D20C8" w:rsidRPr="006D20C8">
        <w:rPr>
          <w:color w:val="000000" w:themeColor="text1"/>
          <w:sz w:val="26"/>
          <w:szCs w:val="26"/>
          <w:lang w:eastAsia="en-US"/>
        </w:rPr>
        <w:t>Фонде</w:t>
      </w:r>
      <w:r w:rsidRPr="005D0E14">
        <w:rPr>
          <w:color w:val="000000" w:themeColor="text1"/>
          <w:sz w:val="26"/>
          <w:szCs w:val="26"/>
          <w:lang w:eastAsia="en-US"/>
        </w:rPr>
        <w:t xml:space="preserve"> </w:t>
      </w:r>
      <w:r w:rsidRPr="005D0E14">
        <w:rPr>
          <w:color w:val="000000" w:themeColor="text1"/>
          <w:sz w:val="26"/>
          <w:szCs w:val="26"/>
        </w:rPr>
        <w:t xml:space="preserve">в письменной форме сообщает работнику, подавшему </w:t>
      </w:r>
      <w:hyperlink w:anchor="P153" w:history="1">
        <w:r w:rsidRPr="005D0E14">
          <w:rPr>
            <w:color w:val="000000" w:themeColor="text1"/>
            <w:sz w:val="26"/>
            <w:szCs w:val="26"/>
          </w:rPr>
          <w:t>уведомление</w:t>
        </w:r>
      </w:hyperlink>
      <w:r w:rsidRPr="005D0E14">
        <w:rPr>
          <w:color w:val="000000" w:themeColor="text1"/>
          <w:sz w:val="26"/>
          <w:szCs w:val="26"/>
        </w:rPr>
        <w:t xml:space="preserve">, о принятом решении. Решение, принятое директором </w:t>
      </w:r>
      <w:r w:rsidR="006D20C8">
        <w:rPr>
          <w:sz w:val="26"/>
          <w:szCs w:val="26"/>
        </w:rPr>
        <w:t>Фонда</w:t>
      </w:r>
      <w:r w:rsidRPr="005D0E14">
        <w:rPr>
          <w:color w:val="000000" w:themeColor="text1"/>
          <w:sz w:val="26"/>
          <w:szCs w:val="26"/>
        </w:rPr>
        <w:t>, может быть обжаловано в установленном законодательством порядке.</w:t>
      </w:r>
    </w:p>
    <w:p w:rsidR="00D73BC7" w:rsidRPr="005D0E14" w:rsidRDefault="00D73BC7" w:rsidP="00D73BC7">
      <w:pPr>
        <w:spacing w:after="0" w:line="240" w:lineRule="auto"/>
        <w:jc w:val="both"/>
        <w:rPr>
          <w:rFonts w:ascii="Times New Roman" w:eastAsia="Times New Roman" w:hAnsi="Times New Roman" w:cs="Times New Roman"/>
          <w:sz w:val="26"/>
          <w:szCs w:val="26"/>
        </w:rPr>
      </w:pPr>
    </w:p>
    <w:p w:rsidR="00D73BC7" w:rsidRPr="00924930" w:rsidRDefault="00D73BC7" w:rsidP="00D73BC7">
      <w:pPr>
        <w:rPr>
          <w:sz w:val="28"/>
          <w:szCs w:val="28"/>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D73BC7" w:rsidRDefault="00D73BC7" w:rsidP="00D73BC7">
      <w:pPr>
        <w:spacing w:after="0" w:line="360" w:lineRule="auto"/>
        <w:ind w:left="5103"/>
        <w:jc w:val="center"/>
        <w:rPr>
          <w:rFonts w:ascii="Times New Roman" w:hAnsi="Times New Roman" w:cs="Times New Roman"/>
          <w:sz w:val="20"/>
          <w:szCs w:val="20"/>
        </w:rPr>
      </w:pPr>
    </w:p>
    <w:p w:rsidR="00182080" w:rsidRDefault="00182080"/>
    <w:sectPr w:rsidR="00182080" w:rsidSect="00A8236F">
      <w:pgSz w:w="11907" w:h="16839" w:code="9"/>
      <w:pgMar w:top="1134" w:right="851" w:bottom="1134" w:left="1701"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C7"/>
    <w:rsid w:val="00182080"/>
    <w:rsid w:val="006D20C8"/>
    <w:rsid w:val="00820F4A"/>
    <w:rsid w:val="00A8236F"/>
    <w:rsid w:val="00D73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6EE0E-25BC-469E-BD3C-B541C11B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73BC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2022-07-29T06:02:00Z</dcterms:created>
  <dcterms:modified xsi:type="dcterms:W3CDTF">2022-07-29T07:29:00Z</dcterms:modified>
</cp:coreProperties>
</file>