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EA" w:rsidRPr="00696BE6" w:rsidRDefault="006E02EA" w:rsidP="006E02EA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696BE6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Pr="004044E0">
        <w:rPr>
          <w:rFonts w:ascii="Times New Roman" w:eastAsia="Calibri" w:hAnsi="Times New Roman" w:cs="Times New Roman"/>
          <w:sz w:val="24"/>
          <w:szCs w:val="24"/>
        </w:rPr>
        <w:t>№1</w:t>
      </w:r>
      <w:r w:rsidR="004044E0" w:rsidRPr="004044E0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Pr="00696BE6">
        <w:rPr>
          <w:rFonts w:ascii="Times New Roman" w:eastAsia="Calibri" w:hAnsi="Times New Roman" w:cs="Times New Roman"/>
          <w:sz w:val="24"/>
          <w:szCs w:val="24"/>
        </w:rPr>
        <w:t xml:space="preserve"> к приказу от 29.06.2022 №20/1-ОД</w:t>
      </w:r>
    </w:p>
    <w:p w:rsidR="006E02EA" w:rsidRDefault="006E02EA" w:rsidP="006E02E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2EA" w:rsidRDefault="006E02EA" w:rsidP="006E0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02EA" w:rsidRPr="005D0E14" w:rsidRDefault="006E02EA" w:rsidP="006E0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5D0E1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Ф.И.О. тестируемого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____________________________</w:t>
      </w:r>
    </w:p>
    <w:p w:rsidR="006E02EA" w:rsidRPr="005D0E14" w:rsidRDefault="006E02EA" w:rsidP="006E0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6E02EA" w:rsidRPr="005D0E14" w:rsidRDefault="006E02EA" w:rsidP="006E0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5D0E1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Дата тестирования _____________________________</w:t>
      </w:r>
    </w:p>
    <w:p w:rsidR="006E02EA" w:rsidRPr="00C66646" w:rsidRDefault="006E02EA" w:rsidP="006E02EA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5D0E1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</w:t>
      </w:r>
    </w:p>
    <w:p w:rsidR="006E02EA" w:rsidRPr="00C66646" w:rsidRDefault="006E02EA" w:rsidP="006E02EA">
      <w:pPr>
        <w:pStyle w:val="Default"/>
        <w:jc w:val="center"/>
        <w:rPr>
          <w:color w:val="auto"/>
        </w:rPr>
      </w:pPr>
      <w:r w:rsidRPr="00C66646">
        <w:rPr>
          <w:b/>
          <w:bCs/>
          <w:color w:val="auto"/>
        </w:rPr>
        <w:t>Тест</w:t>
      </w:r>
    </w:p>
    <w:p w:rsidR="006E02EA" w:rsidRPr="00C66646" w:rsidRDefault="006E02EA" w:rsidP="006E02EA">
      <w:pPr>
        <w:pStyle w:val="Default"/>
        <w:jc w:val="center"/>
        <w:rPr>
          <w:color w:val="auto"/>
        </w:rPr>
      </w:pPr>
      <w:r w:rsidRPr="00C66646">
        <w:rPr>
          <w:b/>
          <w:bCs/>
          <w:color w:val="auto"/>
        </w:rPr>
        <w:t xml:space="preserve">для проверки уровня знаний работников </w:t>
      </w:r>
      <w:r>
        <w:rPr>
          <w:b/>
          <w:bCs/>
          <w:color w:val="auto"/>
        </w:rPr>
        <w:t xml:space="preserve">Фонда защиты прав граждан – участников долевого строительства </w:t>
      </w:r>
      <w:r w:rsidRPr="00C66646">
        <w:rPr>
          <w:b/>
          <w:bCs/>
          <w:color w:val="auto"/>
        </w:rPr>
        <w:t>Вологодской области в сфере противодействия коррупции</w:t>
      </w:r>
    </w:p>
    <w:p w:rsidR="006E02EA" w:rsidRPr="00C66646" w:rsidRDefault="006E02EA" w:rsidP="006E02EA">
      <w:pPr>
        <w:pStyle w:val="Default"/>
        <w:rPr>
          <w:color w:val="auto"/>
        </w:rPr>
      </w:pP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b/>
          <w:bCs/>
          <w:i/>
          <w:iCs/>
          <w:color w:val="auto"/>
        </w:rPr>
        <w:t>1. Какие правонарушения относятся к коррупционным: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A) Злоупотребление служебным положением;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Б) Дача взятки, получение взятки, посредничество во взяточничестве;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B) Злоупотребление полномочиями;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Г) Коммерческий подкуп;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Д) Все перечисленные.</w:t>
      </w:r>
    </w:p>
    <w:p w:rsidR="006E02EA" w:rsidRPr="00C66646" w:rsidRDefault="006E02EA" w:rsidP="006E02EA">
      <w:pPr>
        <w:pStyle w:val="a3"/>
        <w:spacing w:before="0" w:beforeAutospacing="0" w:after="0" w:afterAutospacing="0"/>
        <w:rPr>
          <w:i/>
        </w:rPr>
      </w:pPr>
      <w:r w:rsidRPr="00C66646">
        <w:rPr>
          <w:b/>
          <w:i/>
        </w:rPr>
        <w:t>2.</w:t>
      </w:r>
      <w:r w:rsidRPr="00C66646">
        <w:t xml:space="preserve"> </w:t>
      </w:r>
      <w:r w:rsidRPr="00C66646">
        <w:rPr>
          <w:rStyle w:val="a4"/>
          <w:i/>
        </w:rPr>
        <w:t>Правовая основа противодействия коррупции в Российской Федерации:</w:t>
      </w:r>
    </w:p>
    <w:p w:rsidR="006E02EA" w:rsidRPr="00C66646" w:rsidRDefault="006E02EA" w:rsidP="006E02EA">
      <w:pPr>
        <w:pStyle w:val="a3"/>
        <w:spacing w:before="0" w:beforeAutospacing="0" w:after="0" w:afterAutospacing="0"/>
      </w:pPr>
      <w:r w:rsidRPr="00C66646">
        <w:t>А) включает только Федеральный закон «О противодействии коррупции»</w:t>
      </w:r>
    </w:p>
    <w:p w:rsidR="006E02EA" w:rsidRPr="00C66646" w:rsidRDefault="006E02EA" w:rsidP="006E02EA">
      <w:pPr>
        <w:pStyle w:val="a3"/>
        <w:spacing w:before="0" w:beforeAutospacing="0" w:after="0" w:afterAutospacing="0"/>
      </w:pPr>
      <w:r w:rsidRPr="00C66646">
        <w:t>Б) включает нормативные правовые акты только федерального уровня управления</w:t>
      </w:r>
    </w:p>
    <w:p w:rsidR="006E02EA" w:rsidRPr="00C66646" w:rsidRDefault="006E02EA" w:rsidP="006E02EA">
      <w:pPr>
        <w:pStyle w:val="a3"/>
        <w:spacing w:before="0" w:beforeAutospacing="0" w:after="0" w:afterAutospacing="0"/>
      </w:pPr>
      <w:r w:rsidRPr="00C66646">
        <w:t>В) включает как общепризнанные принципы и нормы международного права и международные договоры Российской Федерации, так и различные виды нормативных правовых актов Российской Федерации</w:t>
      </w:r>
    </w:p>
    <w:p w:rsidR="006E02EA" w:rsidRPr="00C66646" w:rsidRDefault="006E02EA" w:rsidP="006E02EA">
      <w:pPr>
        <w:pStyle w:val="a3"/>
        <w:spacing w:before="0" w:beforeAutospacing="0" w:after="0" w:afterAutospacing="0"/>
      </w:pPr>
      <w:r w:rsidRPr="00C66646">
        <w:t>Г) включает нормативные правовые акты органов государственной власти субъектов Российской Федерации, но не включает муниципальные правовые акты</w:t>
      </w:r>
    </w:p>
    <w:p w:rsidR="006E02EA" w:rsidRPr="00C66646" w:rsidRDefault="006E02EA" w:rsidP="006E02EA">
      <w:pPr>
        <w:pStyle w:val="a3"/>
        <w:spacing w:before="0" w:beforeAutospacing="0" w:after="0" w:afterAutospacing="0"/>
        <w:rPr>
          <w:b/>
          <w:i/>
        </w:rPr>
      </w:pPr>
      <w:r w:rsidRPr="00C66646">
        <w:rPr>
          <w:b/>
          <w:i/>
        </w:rPr>
        <w:t>3. Какая работа проводится учреждением по профилактике коррупции:</w:t>
      </w:r>
    </w:p>
    <w:p w:rsidR="006E02EA" w:rsidRPr="00C66646" w:rsidRDefault="006E02EA" w:rsidP="006E02EA">
      <w:pPr>
        <w:pStyle w:val="a3"/>
        <w:spacing w:before="0" w:beforeAutospacing="0" w:after="0" w:afterAutospacing="0"/>
      </w:pPr>
      <w:r w:rsidRPr="00C66646">
        <w:t>А) назначено должностное лицо, ответственное за профилактику и противодействие коррупции;</w:t>
      </w:r>
    </w:p>
    <w:p w:rsidR="006E02EA" w:rsidRPr="00C66646" w:rsidRDefault="006E02EA" w:rsidP="006E02EA">
      <w:pPr>
        <w:pStyle w:val="a3"/>
        <w:spacing w:before="0" w:beforeAutospacing="0" w:after="0" w:afterAutospacing="0"/>
      </w:pPr>
      <w:r w:rsidRPr="00C66646">
        <w:t>Б) приняты локальные нормативные акты;</w:t>
      </w:r>
    </w:p>
    <w:p w:rsidR="006E02EA" w:rsidRPr="00C66646" w:rsidRDefault="006E02EA" w:rsidP="006E02EA">
      <w:pPr>
        <w:pStyle w:val="a3"/>
        <w:spacing w:before="0" w:beforeAutospacing="0" w:after="0" w:afterAutospacing="0"/>
      </w:pPr>
      <w:r w:rsidRPr="00C66646">
        <w:t>В) все вышеперечисленное;</w:t>
      </w:r>
    </w:p>
    <w:p w:rsidR="006E02EA" w:rsidRPr="00C66646" w:rsidRDefault="006E02EA" w:rsidP="006E02EA">
      <w:pPr>
        <w:pStyle w:val="a3"/>
        <w:spacing w:before="0" w:beforeAutospacing="0" w:after="0" w:afterAutospacing="0"/>
      </w:pPr>
      <w:r w:rsidRPr="00C66646">
        <w:t>Г) учреждение не обязано предпринимать каких-либо мер по профилактике коррупции</w:t>
      </w:r>
    </w:p>
    <w:p w:rsidR="006E02EA" w:rsidRPr="00C66646" w:rsidRDefault="006E02EA" w:rsidP="006E02EA">
      <w:pPr>
        <w:pStyle w:val="a3"/>
        <w:spacing w:before="0" w:beforeAutospacing="0" w:after="0" w:afterAutospacing="0"/>
        <w:jc w:val="both"/>
        <w:rPr>
          <w:b/>
          <w:i/>
        </w:rPr>
      </w:pPr>
      <w:r w:rsidRPr="00C66646">
        <w:rPr>
          <w:b/>
          <w:i/>
        </w:rPr>
        <w:t>4. Рассматривает ли комиссия по соблюдению требований к служебному поведению работников БУ ВО «Электронный регион» и урегулированию конфликта интересов</w:t>
      </w:r>
      <w:r w:rsidRPr="00C66646">
        <w:t xml:space="preserve"> </w:t>
      </w:r>
      <w:r w:rsidRPr="00C66646">
        <w:rPr>
          <w:b/>
          <w:i/>
        </w:rPr>
        <w:t>сообщения о преступлениях и административных правонарушениях:</w:t>
      </w:r>
    </w:p>
    <w:p w:rsidR="006E02EA" w:rsidRPr="00C66646" w:rsidRDefault="006E02EA" w:rsidP="006E02EA">
      <w:pPr>
        <w:pStyle w:val="a3"/>
        <w:spacing w:before="0" w:beforeAutospacing="0" w:after="0" w:afterAutospacing="0"/>
        <w:jc w:val="both"/>
      </w:pPr>
      <w:r w:rsidRPr="00C66646">
        <w:t>А) рассматривает;</w:t>
      </w:r>
    </w:p>
    <w:p w:rsidR="006E02EA" w:rsidRPr="00C66646" w:rsidRDefault="006E02EA" w:rsidP="006E02EA">
      <w:pPr>
        <w:pStyle w:val="a3"/>
        <w:spacing w:before="0" w:beforeAutospacing="0" w:after="0" w:afterAutospacing="0"/>
        <w:jc w:val="both"/>
      </w:pPr>
      <w:r w:rsidRPr="00C66646">
        <w:t>Б) не рассматривает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b/>
          <w:i/>
        </w:rPr>
        <w:t>5</w:t>
      </w:r>
      <w:r w:rsidRPr="00C66646">
        <w:rPr>
          <w:b/>
          <w:bCs/>
          <w:i/>
          <w:iCs/>
          <w:color w:val="auto"/>
        </w:rPr>
        <w:t>. Какую ответственность за совершение коррупционного правонарушения несут физические лица: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A) Уголовную, административную, гражданско-правовую, дисциплинарную;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Б) Уголовную, административную, дисциплинарную;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B) Административную;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Г) Уголовную, дисциплинарную.</w:t>
      </w:r>
    </w:p>
    <w:p w:rsidR="006E02EA" w:rsidRPr="00C66646" w:rsidRDefault="006E02EA" w:rsidP="006E02EA">
      <w:pPr>
        <w:pStyle w:val="a3"/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C66646">
        <w:rPr>
          <w:b/>
          <w:i/>
        </w:rPr>
        <w:t xml:space="preserve">6. </w:t>
      </w:r>
      <w:r w:rsidRPr="00C66646">
        <w:rPr>
          <w:b/>
          <w:i/>
          <w:color w:val="000000" w:themeColor="text1"/>
        </w:rPr>
        <w:t>В какой срок работник учреждения обязан уведомить работодателя о фактах обращения в целях склонения его к совершению коррупционных правонарушений: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A)</w:t>
      </w:r>
      <w:r w:rsidRPr="00C66646">
        <w:rPr>
          <w:rFonts w:eastAsia="Times New Roman"/>
          <w:color w:val="000000" w:themeColor="text1"/>
        </w:rPr>
        <w:t xml:space="preserve"> не позднее одного месяца, следующего за днем обращения</w:t>
      </w:r>
      <w:r w:rsidRPr="00C66646">
        <w:rPr>
          <w:color w:val="auto"/>
        </w:rPr>
        <w:t>;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Б)</w:t>
      </w:r>
      <w:r w:rsidRPr="00C66646">
        <w:rPr>
          <w:rFonts w:eastAsia="Times New Roman"/>
          <w:color w:val="000000" w:themeColor="text1"/>
        </w:rPr>
        <w:t xml:space="preserve"> не позднее одной недели, следующей за днем обращения</w:t>
      </w:r>
      <w:r w:rsidRPr="00C66646">
        <w:rPr>
          <w:color w:val="auto"/>
        </w:rPr>
        <w:t>;</w:t>
      </w:r>
    </w:p>
    <w:p w:rsidR="006E02EA" w:rsidRPr="00C66646" w:rsidRDefault="006E02EA" w:rsidP="006E02EA">
      <w:pPr>
        <w:pStyle w:val="a3"/>
        <w:spacing w:before="0" w:beforeAutospacing="0" w:after="0" w:afterAutospacing="0"/>
        <w:jc w:val="both"/>
      </w:pPr>
      <w:r w:rsidRPr="00C66646">
        <w:t xml:space="preserve">B) </w:t>
      </w:r>
      <w:r w:rsidRPr="00C66646">
        <w:rPr>
          <w:color w:val="000000" w:themeColor="text1"/>
        </w:rPr>
        <w:t>не позднее одного рабочего дня, следующего за днем такого обращения</w:t>
      </w:r>
    </w:p>
    <w:p w:rsidR="006E02EA" w:rsidRPr="00C66646" w:rsidRDefault="006E02EA" w:rsidP="006E02EA">
      <w:pPr>
        <w:pStyle w:val="Default"/>
        <w:rPr>
          <w:b/>
          <w:i/>
          <w:color w:val="auto"/>
        </w:rPr>
      </w:pP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b/>
          <w:bCs/>
          <w:iCs/>
          <w:color w:val="auto"/>
        </w:rPr>
        <w:t>Критерии оценки выполнения теста: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i/>
          <w:iCs/>
          <w:color w:val="auto"/>
        </w:rPr>
        <w:t xml:space="preserve">• </w:t>
      </w:r>
      <w:r w:rsidRPr="00C66646">
        <w:rPr>
          <w:color w:val="auto"/>
        </w:rPr>
        <w:t>тест сдан - правильные ответы на 3-6 вопросов;</w:t>
      </w:r>
    </w:p>
    <w:p w:rsidR="006E02EA" w:rsidRPr="00C66646" w:rsidRDefault="006E02EA" w:rsidP="006E02EA">
      <w:pPr>
        <w:pStyle w:val="Default"/>
        <w:rPr>
          <w:color w:val="auto"/>
        </w:rPr>
      </w:pPr>
      <w:r w:rsidRPr="00C66646">
        <w:rPr>
          <w:color w:val="auto"/>
        </w:rPr>
        <w:t>• тест не сдан - правильные ответы на 0-2 вопросов.</w:t>
      </w:r>
    </w:p>
    <w:p w:rsidR="006E02EA" w:rsidRPr="00C66646" w:rsidRDefault="006E02EA" w:rsidP="006E02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82080" w:rsidRDefault="00182080"/>
    <w:sectPr w:rsidR="00182080" w:rsidSect="000915CA">
      <w:pgSz w:w="11906" w:h="16838"/>
      <w:pgMar w:top="993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EA"/>
    <w:rsid w:val="00182080"/>
    <w:rsid w:val="004044E0"/>
    <w:rsid w:val="006E02EA"/>
    <w:rsid w:val="00A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B572F-DEE6-4217-B855-2CAB1B87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0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6E0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2022-07-29T06:12:00Z</dcterms:created>
  <dcterms:modified xsi:type="dcterms:W3CDTF">2022-07-29T07:30:00Z</dcterms:modified>
</cp:coreProperties>
</file>