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2C4" w:rsidRPr="006A0465" w:rsidRDefault="001022C4" w:rsidP="00102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465">
        <w:rPr>
          <w:rFonts w:ascii="Times New Roman" w:hAnsi="Times New Roman" w:cs="Times New Roman"/>
          <w:b/>
          <w:sz w:val="28"/>
          <w:szCs w:val="28"/>
        </w:rPr>
        <w:t>Информация для дольщиков ЖК «Кристалл»,</w:t>
      </w:r>
    </w:p>
    <w:p w:rsidR="001022C4" w:rsidRPr="006A0465" w:rsidRDefault="001022C4" w:rsidP="00102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0465">
        <w:rPr>
          <w:rFonts w:ascii="Times New Roman" w:hAnsi="Times New Roman" w:cs="Times New Roman"/>
          <w:b/>
          <w:sz w:val="28"/>
          <w:szCs w:val="28"/>
        </w:rPr>
        <w:t>требования</w:t>
      </w:r>
      <w:proofErr w:type="gramEnd"/>
      <w:r w:rsidRPr="006A0465">
        <w:rPr>
          <w:rFonts w:ascii="Times New Roman" w:hAnsi="Times New Roman" w:cs="Times New Roman"/>
          <w:b/>
          <w:sz w:val="28"/>
          <w:szCs w:val="28"/>
        </w:rPr>
        <w:t xml:space="preserve"> которых основаны на договоре цессии </w:t>
      </w:r>
    </w:p>
    <w:p w:rsidR="00D96383" w:rsidRPr="006A0465" w:rsidRDefault="001022C4" w:rsidP="00102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465">
        <w:rPr>
          <w:rFonts w:ascii="Times New Roman" w:hAnsi="Times New Roman" w:cs="Times New Roman"/>
          <w:b/>
          <w:sz w:val="28"/>
          <w:szCs w:val="28"/>
        </w:rPr>
        <w:t>с юридическими лицами</w:t>
      </w:r>
    </w:p>
    <w:p w:rsidR="001022C4" w:rsidRPr="006A0465" w:rsidRDefault="001022C4" w:rsidP="001022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465">
        <w:rPr>
          <w:rFonts w:ascii="Times New Roman" w:hAnsi="Times New Roman" w:cs="Times New Roman"/>
          <w:sz w:val="28"/>
          <w:szCs w:val="28"/>
        </w:rPr>
        <w:t xml:space="preserve">Фонд зашиты прав граждан-участников долевого строительства Вологодской области информирует дольщиков ООО «Инвестстройзаказчик» («ЖК «Кристалл»), требования которых не включены в реестр требований </w:t>
      </w:r>
      <w:r w:rsidR="007468B2" w:rsidRPr="006A0465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Pr="006A0465">
        <w:rPr>
          <w:rFonts w:ascii="Times New Roman" w:hAnsi="Times New Roman" w:cs="Times New Roman"/>
          <w:sz w:val="28"/>
          <w:szCs w:val="28"/>
        </w:rPr>
        <w:t>жилых помещений по причине отсутствия</w:t>
      </w:r>
      <w:r w:rsidR="00E801F3" w:rsidRPr="006A0465">
        <w:rPr>
          <w:rFonts w:ascii="Times New Roman" w:hAnsi="Times New Roman" w:cs="Times New Roman"/>
          <w:sz w:val="28"/>
          <w:szCs w:val="28"/>
        </w:rPr>
        <w:t xml:space="preserve"> у конкурсного управляющего</w:t>
      </w:r>
      <w:r w:rsidRPr="006A0465">
        <w:rPr>
          <w:rFonts w:ascii="Times New Roman" w:hAnsi="Times New Roman" w:cs="Times New Roman"/>
          <w:sz w:val="28"/>
          <w:szCs w:val="28"/>
        </w:rPr>
        <w:t xml:space="preserve"> подтверждения оплаты от первоначального дольщика – </w:t>
      </w:r>
      <w:r w:rsidR="0000651D" w:rsidRPr="006A0465">
        <w:rPr>
          <w:rFonts w:ascii="Times New Roman" w:hAnsi="Times New Roman" w:cs="Times New Roman"/>
          <w:sz w:val="28"/>
          <w:szCs w:val="28"/>
        </w:rPr>
        <w:t xml:space="preserve">юридического лица - </w:t>
      </w:r>
      <w:r w:rsidRPr="006A0465">
        <w:rPr>
          <w:rFonts w:ascii="Times New Roman" w:hAnsi="Times New Roman" w:cs="Times New Roman"/>
          <w:sz w:val="28"/>
          <w:szCs w:val="28"/>
        </w:rPr>
        <w:t xml:space="preserve">подрядчика о наличии следующих правовых </w:t>
      </w:r>
      <w:r w:rsidR="007E3E91" w:rsidRPr="006A0465">
        <w:rPr>
          <w:rFonts w:ascii="Times New Roman" w:hAnsi="Times New Roman" w:cs="Times New Roman"/>
          <w:sz w:val="28"/>
          <w:szCs w:val="28"/>
        </w:rPr>
        <w:t>норм законодательства</w:t>
      </w:r>
      <w:r w:rsidRPr="006A046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7E3E91" w:rsidRPr="006A0465">
        <w:rPr>
          <w:rFonts w:ascii="Times New Roman" w:hAnsi="Times New Roman" w:cs="Times New Roman"/>
          <w:sz w:val="28"/>
          <w:szCs w:val="28"/>
        </w:rPr>
        <w:t>, относящихся</w:t>
      </w:r>
      <w:r w:rsidRPr="006A0465">
        <w:rPr>
          <w:rFonts w:ascii="Times New Roman" w:hAnsi="Times New Roman" w:cs="Times New Roman"/>
          <w:sz w:val="28"/>
          <w:szCs w:val="28"/>
        </w:rPr>
        <w:t xml:space="preserve"> </w:t>
      </w:r>
      <w:r w:rsidR="007E3E91" w:rsidRPr="006A0465">
        <w:rPr>
          <w:rFonts w:ascii="Times New Roman" w:hAnsi="Times New Roman" w:cs="Times New Roman"/>
          <w:sz w:val="28"/>
          <w:szCs w:val="28"/>
        </w:rPr>
        <w:t>к</w:t>
      </w:r>
      <w:r w:rsidRPr="006A0465">
        <w:rPr>
          <w:rFonts w:ascii="Times New Roman" w:hAnsi="Times New Roman" w:cs="Times New Roman"/>
          <w:sz w:val="28"/>
          <w:szCs w:val="28"/>
        </w:rPr>
        <w:t xml:space="preserve"> </w:t>
      </w:r>
      <w:r w:rsidR="00DA0CB7" w:rsidRPr="006A0465">
        <w:rPr>
          <w:rFonts w:ascii="Times New Roman" w:hAnsi="Times New Roman" w:cs="Times New Roman"/>
          <w:sz w:val="28"/>
          <w:szCs w:val="28"/>
        </w:rPr>
        <w:t>указанной категории</w:t>
      </w:r>
      <w:r w:rsidRPr="006A0465">
        <w:rPr>
          <w:rFonts w:ascii="Times New Roman" w:hAnsi="Times New Roman" w:cs="Times New Roman"/>
          <w:sz w:val="28"/>
          <w:szCs w:val="28"/>
        </w:rPr>
        <w:t xml:space="preserve"> спор</w:t>
      </w:r>
      <w:r w:rsidR="00DA0CB7" w:rsidRPr="006A0465">
        <w:rPr>
          <w:rFonts w:ascii="Times New Roman" w:hAnsi="Times New Roman" w:cs="Times New Roman"/>
          <w:sz w:val="28"/>
          <w:szCs w:val="28"/>
        </w:rPr>
        <w:t>ов</w:t>
      </w:r>
      <w:r w:rsidR="002B0F3E" w:rsidRPr="006A0465">
        <w:rPr>
          <w:rFonts w:ascii="Times New Roman" w:hAnsi="Times New Roman" w:cs="Times New Roman"/>
          <w:sz w:val="28"/>
          <w:szCs w:val="28"/>
        </w:rPr>
        <w:t xml:space="preserve"> при рассмотрении их судами:</w:t>
      </w:r>
    </w:p>
    <w:p w:rsidR="002B0F3E" w:rsidRPr="006A0465" w:rsidRDefault="002B0F3E" w:rsidP="002B0F3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465">
        <w:rPr>
          <w:rFonts w:ascii="Times New Roman" w:hAnsi="Times New Roman" w:cs="Times New Roman"/>
          <w:b/>
          <w:sz w:val="28"/>
          <w:szCs w:val="28"/>
        </w:rPr>
        <w:t>Наличие возражений конкурсного управляющего относительно оплаты по договору долевого участия от первоначального дольщика не должно влиять на прав</w:t>
      </w:r>
      <w:r w:rsidR="00BE020F" w:rsidRPr="006A0465">
        <w:rPr>
          <w:rFonts w:ascii="Times New Roman" w:hAnsi="Times New Roman" w:cs="Times New Roman"/>
          <w:b/>
          <w:sz w:val="28"/>
          <w:szCs w:val="28"/>
        </w:rPr>
        <w:t>о</w:t>
      </w:r>
      <w:r w:rsidRPr="006A0465">
        <w:rPr>
          <w:rFonts w:ascii="Times New Roman" w:hAnsi="Times New Roman" w:cs="Times New Roman"/>
          <w:b/>
          <w:sz w:val="28"/>
          <w:szCs w:val="28"/>
        </w:rPr>
        <w:t xml:space="preserve"> конечного цессионария </w:t>
      </w:r>
      <w:r w:rsidR="00BE020F" w:rsidRPr="006A0465">
        <w:rPr>
          <w:rFonts w:ascii="Times New Roman" w:hAnsi="Times New Roman" w:cs="Times New Roman"/>
          <w:b/>
          <w:sz w:val="28"/>
          <w:szCs w:val="28"/>
        </w:rPr>
        <w:t>–</w:t>
      </w:r>
      <w:r w:rsidRPr="006A0465">
        <w:rPr>
          <w:rFonts w:ascii="Times New Roman" w:hAnsi="Times New Roman" w:cs="Times New Roman"/>
          <w:b/>
          <w:sz w:val="28"/>
          <w:szCs w:val="28"/>
        </w:rPr>
        <w:t xml:space="preserve"> дольщика</w:t>
      </w:r>
      <w:r w:rsidR="00BE020F" w:rsidRPr="006A0465">
        <w:rPr>
          <w:rFonts w:ascii="Times New Roman" w:hAnsi="Times New Roman" w:cs="Times New Roman"/>
          <w:b/>
          <w:sz w:val="28"/>
          <w:szCs w:val="28"/>
        </w:rPr>
        <w:t xml:space="preserve"> на спорное жилое помещение</w:t>
      </w:r>
      <w:r w:rsidR="00323AE3" w:rsidRPr="006A0465">
        <w:rPr>
          <w:rFonts w:ascii="Times New Roman" w:hAnsi="Times New Roman" w:cs="Times New Roman"/>
          <w:b/>
          <w:sz w:val="28"/>
          <w:szCs w:val="28"/>
        </w:rPr>
        <w:t>:</w:t>
      </w:r>
      <w:r w:rsidRPr="006A04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0F3E" w:rsidRPr="006A0465" w:rsidRDefault="002B0F3E" w:rsidP="001022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465">
        <w:rPr>
          <w:rFonts w:ascii="Times New Roman" w:hAnsi="Times New Roman" w:cs="Times New Roman"/>
          <w:sz w:val="28"/>
          <w:szCs w:val="28"/>
        </w:rPr>
        <w:t>Как отмечал Верховный суд Российской Федерации в Определении ВС РФ от 26.12.2017 г. № 305-ЭС17-14389: «В части иска, касающейся лишения прав на спорное требование конечного цессионария, необходимо учитывать, что расторжение первого соглашения в цепочке сделок по уступке затрагивает только стороны такого соглашения и не должно отражаться на правах третьих лиц, в том числе последующих цессионариев. Конкретные обязательственные условия предшествующих соглашений об уступке не должны затрагивать права лиц, не являющихся сторонами данных соглашений, поскольку такие условия носят относительный характер и не могут связывать третьих лиц (пункт 3 статьи 308 Гражданского кодекса Российской Федерации). Исключение могут составлять случаи, когда последующие цессионарии являются недобросовестными, например, когда они действуют согласованно с первым цессионарием в целях исключения возможности осуществить возврат права при расторжении первой цессии».</w:t>
      </w:r>
    </w:p>
    <w:p w:rsidR="00323AE3" w:rsidRPr="006A0465" w:rsidRDefault="00323AE3" w:rsidP="001022C4">
      <w:pPr>
        <w:ind w:firstLine="708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6A046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Право дольщика на спорное помещение может быть признано судом при наличии доказательств законности оснований возникновения у дольщика права на собственность:</w:t>
      </w:r>
    </w:p>
    <w:p w:rsidR="00323AE3" w:rsidRPr="006A0465" w:rsidRDefault="00323AE3" w:rsidP="001022C4">
      <w:pPr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A04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Определение ВС РФ № 89-КГ15-10 от 13.10.2015 г.:</w:t>
      </w:r>
    </w:p>
    <w:p w:rsidR="002B0F3E" w:rsidRPr="006A0465" w:rsidRDefault="00323AE3" w:rsidP="001022C4">
      <w:pPr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A04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«У</w:t>
      </w:r>
      <w:r w:rsidR="00BE020F" w:rsidRPr="006A04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частник долевого строительства, надлежащим образом исполнивший свои обязательства по договору путем внесения платы за квартиру в полном объеме, вправе рассчитывать на надлежащее исполнение обязательств по договору со стороны инвестора, а при неисполнении обязательства другой стороной - требовать защиты своих прав, в том числе и путем предъявления </w:t>
      </w:r>
      <w:r w:rsidR="00BE020F" w:rsidRPr="006A04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требования о признании права на долю в общей долевой собственности в не завершенном строительством объекте в виде квартиры и определении размера доли в общей долевой собственности на объект незавершенного строительства.</w:t>
      </w:r>
    </w:p>
    <w:p w:rsidR="00323AE3" w:rsidRPr="006A0465" w:rsidRDefault="00323AE3" w:rsidP="00323AE3">
      <w:pPr>
        <w:pStyle w:val="a4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6A0465">
        <w:rPr>
          <w:color w:val="222222"/>
          <w:sz w:val="28"/>
          <w:szCs w:val="28"/>
        </w:rPr>
        <w:t>В силу пункта 59 постановления Пленума Верховного Суда Российской Федерации № 10, Пленума Высшего Арбитражного Суда Российской Федерации № 22 от 29 апреля 2010 г. «О некоторых вопросах, возникающих в судебной практике при разрешении споров, связанных с защитой права собственности и других вещных прав», если иное не предусмотрено законом иск о признании права подлежит удовлетворению в случае представления истцом доказательств возникновения у него соответствующего права.</w:t>
      </w:r>
    </w:p>
    <w:p w:rsidR="00323AE3" w:rsidRPr="006A0465" w:rsidRDefault="00323AE3" w:rsidP="00323AE3">
      <w:pPr>
        <w:pStyle w:val="a4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6A0465">
        <w:rPr>
          <w:color w:val="222222"/>
          <w:sz w:val="28"/>
          <w:szCs w:val="28"/>
        </w:rPr>
        <w:t>Признание права является одним из способов защиты права. При этом лицо, считающее себя собственником спорного имущества, должно доказать законность оснований возникновения права собственности на недвижимость (</w:t>
      </w:r>
      <w:hyperlink r:id="rId5" w:tooltip="Статья 12 ГК РФ. Способы защиты гражданских прав (действующая редакция)" w:history="1">
        <w:r w:rsidRPr="006A0465">
          <w:rPr>
            <w:rStyle w:val="a5"/>
            <w:color w:val="207B97"/>
            <w:sz w:val="28"/>
            <w:szCs w:val="28"/>
          </w:rPr>
          <w:t>статья 12 Гражданского кодекса Российской Федерации</w:t>
        </w:r>
      </w:hyperlink>
      <w:r w:rsidRPr="006A0465">
        <w:rPr>
          <w:color w:val="222222"/>
          <w:sz w:val="28"/>
          <w:szCs w:val="28"/>
        </w:rPr>
        <w:t>).»</w:t>
      </w:r>
    </w:p>
    <w:p w:rsidR="006A0465" w:rsidRPr="006A0465" w:rsidRDefault="00323AE3" w:rsidP="001022C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465">
        <w:rPr>
          <w:rFonts w:ascii="Times New Roman" w:hAnsi="Times New Roman" w:cs="Times New Roman"/>
          <w:b/>
          <w:sz w:val="28"/>
          <w:szCs w:val="28"/>
        </w:rPr>
        <w:t>Неполная оплата цедентом (подрядчиком) кредитору (застройщику) не является основанием для отказа в признании установленным и законным права требования цессионария (дольщика) жилого помещения к застройщику.</w:t>
      </w:r>
      <w:r w:rsidR="004E603E" w:rsidRPr="006A0465">
        <w:rPr>
          <w:rFonts w:ascii="Times New Roman" w:hAnsi="Times New Roman" w:cs="Times New Roman"/>
          <w:b/>
          <w:sz w:val="28"/>
          <w:szCs w:val="28"/>
        </w:rPr>
        <w:t xml:space="preserve"> Регистрационные действия по уступке права требования квартиры в отсутствии возражений застройщика свидетельствуют о добросовестности конечного приобретателя и его праве на спорное недвижимое имущество. </w:t>
      </w:r>
    </w:p>
    <w:p w:rsidR="004E603E" w:rsidRDefault="004E603E" w:rsidP="001022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465">
        <w:rPr>
          <w:rFonts w:ascii="Times New Roman" w:hAnsi="Times New Roman" w:cs="Times New Roman"/>
          <w:sz w:val="28"/>
          <w:szCs w:val="28"/>
        </w:rPr>
        <w:t>Подобный вывод сделан в апелляционном определении Судебной коллегии Краснодарского краевого суда от 09.07.2020 г. (дело 33-14921/2020)</w:t>
      </w:r>
      <w:r w:rsidR="006A0465" w:rsidRPr="006A0465">
        <w:rPr>
          <w:rFonts w:ascii="Times New Roman" w:hAnsi="Times New Roman" w:cs="Times New Roman"/>
          <w:sz w:val="28"/>
          <w:szCs w:val="28"/>
        </w:rPr>
        <w:t>.</w:t>
      </w:r>
    </w:p>
    <w:p w:rsidR="009E5F73" w:rsidRPr="009E5F73" w:rsidRDefault="009E5F73" w:rsidP="009E5F7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F73">
        <w:rPr>
          <w:rFonts w:ascii="Times New Roman" w:hAnsi="Times New Roman" w:cs="Times New Roman"/>
          <w:b/>
          <w:sz w:val="28"/>
          <w:szCs w:val="28"/>
        </w:rPr>
        <w:t>Отсутствие в деле доказательств невыполнения работ подрядчиком-</w:t>
      </w:r>
      <w:proofErr w:type="spellStart"/>
      <w:r w:rsidRPr="009E5F73">
        <w:rPr>
          <w:rFonts w:ascii="Times New Roman" w:hAnsi="Times New Roman" w:cs="Times New Roman"/>
          <w:b/>
          <w:sz w:val="28"/>
          <w:szCs w:val="28"/>
        </w:rPr>
        <w:t>цендентом</w:t>
      </w:r>
      <w:proofErr w:type="spellEnd"/>
      <w:r w:rsidRPr="009E5F73">
        <w:rPr>
          <w:rFonts w:ascii="Times New Roman" w:hAnsi="Times New Roman" w:cs="Times New Roman"/>
          <w:b/>
          <w:sz w:val="28"/>
          <w:szCs w:val="28"/>
        </w:rPr>
        <w:t xml:space="preserve"> является основанием для признания взаимозачета по договору подряда и договору долевого участия в строительстве реальным, а оплату по договорам долевого участия в строительстве - произведенной первоначальным дольщиком.</w:t>
      </w:r>
      <w:bookmarkStart w:id="0" w:name="_GoBack"/>
      <w:bookmarkEnd w:id="0"/>
    </w:p>
    <w:p w:rsidR="009E5F73" w:rsidRPr="009E5F73" w:rsidRDefault="009E5F73" w:rsidP="009E5F73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E5F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 таким выводам пришел </w:t>
      </w:r>
      <w:r w:rsidRPr="009E5F73">
        <w:rPr>
          <w:rFonts w:ascii="Times New Roman" w:hAnsi="Times New Roman" w:cs="Times New Roman"/>
          <w:b w:val="0"/>
          <w:color w:val="auto"/>
          <w:sz w:val="28"/>
          <w:szCs w:val="28"/>
        </w:rPr>
        <w:t>Арбитражный суд Центрального округа</w:t>
      </w:r>
      <w:r w:rsidRPr="009E5F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</w:t>
      </w:r>
      <w:hyperlink r:id="rId6" w:history="1">
        <w:r w:rsidRPr="009E5F73">
          <w:rPr>
            <w:rStyle w:val="a8"/>
            <w:rFonts w:ascii="Times New Roman" w:hAnsi="Times New Roman"/>
            <w:b w:val="0"/>
            <w:bCs w:val="0"/>
            <w:color w:val="auto"/>
            <w:sz w:val="28"/>
            <w:szCs w:val="28"/>
          </w:rPr>
          <w:t>Постановлени</w:t>
        </w:r>
        <w:r w:rsidRPr="009E5F73">
          <w:rPr>
            <w:rStyle w:val="a8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и </w:t>
        </w:r>
        <w:r w:rsidRPr="009E5F73">
          <w:rPr>
            <w:rStyle w:val="a8"/>
            <w:rFonts w:ascii="Times New Roman" w:hAnsi="Times New Roman"/>
            <w:b w:val="0"/>
            <w:bCs w:val="0"/>
            <w:color w:val="auto"/>
            <w:sz w:val="28"/>
            <w:szCs w:val="28"/>
          </w:rPr>
          <w:t>Арбитражного суда Центрального округа от 2 июня 2017 г. N Ф10-5228/16 по делу N А36-1673/2016</w:t>
        </w:r>
      </w:hyperlink>
    </w:p>
    <w:p w:rsidR="009E5F73" w:rsidRPr="006A0465" w:rsidRDefault="009E5F73" w:rsidP="001022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0465" w:rsidRDefault="006A0465" w:rsidP="001022C4">
      <w:pPr>
        <w:ind w:firstLine="708"/>
        <w:jc w:val="both"/>
      </w:pPr>
    </w:p>
    <w:sectPr w:rsidR="006A0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9480D"/>
    <w:multiLevelType w:val="hybridMultilevel"/>
    <w:tmpl w:val="A2DAF298"/>
    <w:lvl w:ilvl="0" w:tplc="7004E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C4"/>
    <w:rsid w:val="0000651D"/>
    <w:rsid w:val="001022C4"/>
    <w:rsid w:val="002B0F3E"/>
    <w:rsid w:val="00323AE3"/>
    <w:rsid w:val="003C160E"/>
    <w:rsid w:val="004A78D3"/>
    <w:rsid w:val="004E603E"/>
    <w:rsid w:val="006A0465"/>
    <w:rsid w:val="007468B2"/>
    <w:rsid w:val="007E3E91"/>
    <w:rsid w:val="00901B16"/>
    <w:rsid w:val="009E5F73"/>
    <w:rsid w:val="00BE020F"/>
    <w:rsid w:val="00C97A1D"/>
    <w:rsid w:val="00D96383"/>
    <w:rsid w:val="00DA0CB7"/>
    <w:rsid w:val="00E8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CDD62-F8B6-42DC-9A9D-4E28100B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E5F7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3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2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23A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A0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046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9E5F7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9E5F73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0191875/0" TargetMode="External"/><Relationship Id="rId5" Type="http://schemas.openxmlformats.org/officeDocument/2006/relationships/hyperlink" Target="https://www.zakonrf.info/gk/1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Дернов Руслан Николаевич</dc:creator>
  <cp:keywords/>
  <dc:description/>
  <cp:lastModifiedBy>Дернов Руслан Николаевич</cp:lastModifiedBy>
  <cp:revision>2</cp:revision>
  <cp:lastPrinted>2022-04-14T10:06:00Z</cp:lastPrinted>
  <dcterms:created xsi:type="dcterms:W3CDTF">2022-04-14T13:33:00Z</dcterms:created>
  <dcterms:modified xsi:type="dcterms:W3CDTF">2022-04-14T13:33:00Z</dcterms:modified>
</cp:coreProperties>
</file>